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946" w:rsidRDefault="00127010" w:rsidP="00127010">
      <w:pPr>
        <w:pBdr>
          <w:bottom w:val="single" w:sz="12" w:space="1" w:color="auto"/>
        </w:pBdr>
        <w:jc w:val="center"/>
        <w:rPr>
          <w:rFonts w:ascii="Arial" w:hAnsi="Arial" w:cs="Arial"/>
          <w:b/>
          <w:sz w:val="24"/>
        </w:rPr>
      </w:pPr>
      <w:bookmarkStart w:id="0" w:name="_GoBack"/>
      <w:bookmarkEnd w:id="0"/>
      <w:r>
        <w:rPr>
          <w:rFonts w:ascii="Arial" w:hAnsi="Arial" w:cs="Arial"/>
          <w:b/>
          <w:sz w:val="24"/>
        </w:rPr>
        <w:t xml:space="preserve">Report of </w:t>
      </w:r>
      <w:r w:rsidR="00824759">
        <w:rPr>
          <w:rFonts w:ascii="Arial" w:hAnsi="Arial" w:cs="Arial"/>
          <w:b/>
          <w:sz w:val="24"/>
        </w:rPr>
        <w:t>Corporate</w:t>
      </w:r>
      <w:r w:rsidR="001351D7">
        <w:rPr>
          <w:rFonts w:ascii="Arial" w:hAnsi="Arial" w:cs="Arial"/>
          <w:b/>
          <w:sz w:val="24"/>
        </w:rPr>
        <w:t xml:space="preserve"> Assurance</w:t>
      </w:r>
      <w:r w:rsidR="00CF46D5">
        <w:rPr>
          <w:rFonts w:ascii="Arial" w:hAnsi="Arial" w:cs="Arial"/>
          <w:b/>
          <w:sz w:val="24"/>
        </w:rPr>
        <w:t xml:space="preserve"> Manager</w:t>
      </w:r>
    </w:p>
    <w:p w:rsidR="00127010" w:rsidRDefault="00127010" w:rsidP="00127010">
      <w:pPr>
        <w:pBdr>
          <w:bottom w:val="single" w:sz="12" w:space="1" w:color="auto"/>
        </w:pBdr>
        <w:jc w:val="center"/>
        <w:rPr>
          <w:rFonts w:ascii="Arial" w:hAnsi="Arial" w:cs="Arial"/>
          <w:b/>
          <w:sz w:val="24"/>
        </w:rPr>
      </w:pPr>
      <w:r>
        <w:rPr>
          <w:rFonts w:ascii="Arial" w:hAnsi="Arial" w:cs="Arial"/>
          <w:b/>
          <w:sz w:val="24"/>
        </w:rPr>
        <w:t>To</w:t>
      </w:r>
    </w:p>
    <w:p w:rsidR="00127010" w:rsidRDefault="002F7421" w:rsidP="00127010">
      <w:pPr>
        <w:pBdr>
          <w:bottom w:val="single" w:sz="12" w:space="1" w:color="auto"/>
        </w:pBdr>
        <w:jc w:val="center"/>
        <w:rPr>
          <w:rFonts w:ascii="Arial" w:hAnsi="Arial" w:cs="Arial"/>
          <w:b/>
          <w:sz w:val="24"/>
        </w:rPr>
      </w:pPr>
      <w:r>
        <w:rPr>
          <w:rFonts w:ascii="Arial" w:hAnsi="Arial" w:cs="Arial"/>
          <w:b/>
          <w:sz w:val="24"/>
        </w:rPr>
        <w:t xml:space="preserve">GOVERNANCE AND </w:t>
      </w:r>
      <w:r w:rsidR="008B1ACF">
        <w:rPr>
          <w:rFonts w:ascii="Arial" w:hAnsi="Arial" w:cs="Arial"/>
          <w:b/>
          <w:sz w:val="24"/>
        </w:rPr>
        <w:t>STANDARDS</w:t>
      </w:r>
      <w:r w:rsidR="00127010">
        <w:rPr>
          <w:rFonts w:ascii="Arial" w:hAnsi="Arial" w:cs="Arial"/>
          <w:b/>
          <w:sz w:val="24"/>
        </w:rPr>
        <w:t xml:space="preserve"> C</w:t>
      </w:r>
      <w:r w:rsidR="00664913">
        <w:rPr>
          <w:rFonts w:ascii="Arial" w:hAnsi="Arial" w:cs="Arial"/>
          <w:b/>
          <w:sz w:val="24"/>
        </w:rPr>
        <w:t>OMMITTEE</w:t>
      </w:r>
    </w:p>
    <w:p w:rsidR="00127010" w:rsidRDefault="00127010" w:rsidP="00127010">
      <w:pPr>
        <w:pBdr>
          <w:bottom w:val="single" w:sz="12" w:space="1" w:color="auto"/>
        </w:pBdr>
        <w:jc w:val="center"/>
        <w:rPr>
          <w:rFonts w:ascii="Arial" w:hAnsi="Arial" w:cs="Arial"/>
          <w:b/>
          <w:sz w:val="24"/>
        </w:rPr>
      </w:pPr>
      <w:r>
        <w:rPr>
          <w:rFonts w:ascii="Arial" w:hAnsi="Arial" w:cs="Arial"/>
          <w:b/>
          <w:sz w:val="24"/>
        </w:rPr>
        <w:t>On</w:t>
      </w:r>
    </w:p>
    <w:p w:rsidR="00127010" w:rsidRDefault="008B1ACF" w:rsidP="0033386F">
      <w:pPr>
        <w:pBdr>
          <w:bottom w:val="single" w:sz="12" w:space="1" w:color="auto"/>
        </w:pBdr>
        <w:jc w:val="center"/>
        <w:rPr>
          <w:rFonts w:ascii="Arial" w:hAnsi="Arial" w:cs="Arial"/>
          <w:b/>
          <w:sz w:val="24"/>
        </w:rPr>
      </w:pPr>
      <w:r>
        <w:rPr>
          <w:rFonts w:ascii="Arial" w:hAnsi="Arial" w:cs="Arial"/>
          <w:b/>
          <w:sz w:val="24"/>
        </w:rPr>
        <w:t>14</w:t>
      </w:r>
      <w:r w:rsidR="000B3D34">
        <w:rPr>
          <w:rFonts w:ascii="Arial" w:hAnsi="Arial" w:cs="Arial"/>
          <w:b/>
          <w:sz w:val="24"/>
        </w:rPr>
        <w:t xml:space="preserve"> </w:t>
      </w:r>
      <w:r w:rsidR="00824759">
        <w:rPr>
          <w:rFonts w:ascii="Arial" w:hAnsi="Arial" w:cs="Arial"/>
          <w:b/>
          <w:sz w:val="24"/>
        </w:rPr>
        <w:t>July</w:t>
      </w:r>
      <w:r w:rsidR="00664913">
        <w:rPr>
          <w:rFonts w:ascii="Arial" w:hAnsi="Arial" w:cs="Arial"/>
          <w:b/>
          <w:sz w:val="24"/>
        </w:rPr>
        <w:t>,</w:t>
      </w:r>
      <w:r w:rsidR="00A223EE">
        <w:rPr>
          <w:rFonts w:ascii="Arial" w:hAnsi="Arial" w:cs="Arial"/>
          <w:b/>
          <w:sz w:val="24"/>
        </w:rPr>
        <w:t xml:space="preserve"> 20</w:t>
      </w:r>
      <w:r w:rsidR="002F7421">
        <w:rPr>
          <w:rFonts w:ascii="Arial" w:hAnsi="Arial" w:cs="Arial"/>
          <w:b/>
          <w:sz w:val="24"/>
        </w:rPr>
        <w:t>2</w:t>
      </w:r>
      <w:r>
        <w:rPr>
          <w:rFonts w:ascii="Arial" w:hAnsi="Arial" w:cs="Arial"/>
          <w:b/>
          <w:sz w:val="24"/>
        </w:rPr>
        <w:t>1</w:t>
      </w:r>
    </w:p>
    <w:p w:rsidR="00127010" w:rsidRPr="00035950" w:rsidRDefault="00127010">
      <w:pPr>
        <w:pBdr>
          <w:bottom w:val="single" w:sz="12" w:space="1" w:color="auto"/>
        </w:pBdr>
        <w:rPr>
          <w:rFonts w:ascii="Arial" w:hAnsi="Arial" w:cs="Arial"/>
          <w:b/>
          <w:sz w:val="24"/>
        </w:rPr>
      </w:pPr>
    </w:p>
    <w:p w:rsidR="00127010" w:rsidRDefault="00127010" w:rsidP="00127010">
      <w:pPr>
        <w:pStyle w:val="Heading1"/>
        <w:ind w:right="-270"/>
        <w:rPr>
          <w:rFonts w:ascii="Arial" w:hAnsi="Arial" w:cs="Arial"/>
          <w:b/>
          <w:sz w:val="24"/>
          <w:szCs w:val="24"/>
        </w:rPr>
      </w:pPr>
    </w:p>
    <w:p w:rsidR="00127010" w:rsidRPr="008148FF" w:rsidRDefault="00ED1177" w:rsidP="009C04FF">
      <w:pPr>
        <w:pStyle w:val="Heading1"/>
        <w:ind w:right="-270"/>
        <w:jc w:val="center"/>
        <w:rPr>
          <w:rFonts w:ascii="Arial" w:hAnsi="Arial" w:cs="Arial"/>
          <w:b/>
          <w:sz w:val="24"/>
          <w:szCs w:val="24"/>
          <w:u w:val="none"/>
        </w:rPr>
      </w:pPr>
      <w:r>
        <w:rPr>
          <w:rFonts w:ascii="Arial" w:hAnsi="Arial" w:cs="Arial"/>
          <w:b/>
          <w:sz w:val="24"/>
          <w:szCs w:val="24"/>
          <w:u w:val="none"/>
        </w:rPr>
        <w:t>CORPORATE</w:t>
      </w:r>
      <w:r w:rsidR="00A2308B">
        <w:rPr>
          <w:rFonts w:ascii="Arial" w:hAnsi="Arial" w:cs="Arial"/>
          <w:b/>
          <w:sz w:val="24"/>
          <w:szCs w:val="24"/>
          <w:u w:val="none"/>
        </w:rPr>
        <w:t xml:space="preserve"> </w:t>
      </w:r>
      <w:r w:rsidR="00E55485">
        <w:rPr>
          <w:rFonts w:ascii="Arial" w:hAnsi="Arial" w:cs="Arial"/>
          <w:b/>
          <w:sz w:val="24"/>
          <w:szCs w:val="24"/>
          <w:u w:val="none"/>
        </w:rPr>
        <w:t>RISK</w:t>
      </w:r>
      <w:r w:rsidR="004375F5">
        <w:rPr>
          <w:rFonts w:ascii="Arial" w:hAnsi="Arial" w:cs="Arial"/>
          <w:b/>
          <w:sz w:val="24"/>
          <w:szCs w:val="24"/>
          <w:u w:val="none"/>
        </w:rPr>
        <w:t xml:space="preserve"> AND OPPORTUNIT</w:t>
      </w:r>
      <w:r>
        <w:rPr>
          <w:rFonts w:ascii="Arial" w:hAnsi="Arial" w:cs="Arial"/>
          <w:b/>
          <w:sz w:val="24"/>
          <w:szCs w:val="24"/>
          <w:u w:val="none"/>
        </w:rPr>
        <w:t>Y</w:t>
      </w:r>
      <w:r w:rsidR="00E55485">
        <w:rPr>
          <w:rFonts w:ascii="Arial" w:hAnsi="Arial" w:cs="Arial"/>
          <w:b/>
          <w:sz w:val="24"/>
          <w:szCs w:val="24"/>
          <w:u w:val="none"/>
        </w:rPr>
        <w:t xml:space="preserve"> </w:t>
      </w:r>
      <w:r>
        <w:rPr>
          <w:rFonts w:ascii="Arial" w:hAnsi="Arial" w:cs="Arial"/>
          <w:b/>
          <w:sz w:val="24"/>
          <w:szCs w:val="24"/>
          <w:u w:val="none"/>
        </w:rPr>
        <w:t>MANAGEMENT</w:t>
      </w:r>
      <w:r w:rsidR="00715C70">
        <w:rPr>
          <w:rFonts w:ascii="Arial" w:hAnsi="Arial" w:cs="Arial"/>
          <w:b/>
          <w:sz w:val="24"/>
          <w:szCs w:val="24"/>
          <w:u w:val="none"/>
        </w:rPr>
        <w:t xml:space="preserve"> </w:t>
      </w:r>
      <w:r w:rsidR="00ED1222">
        <w:rPr>
          <w:rFonts w:ascii="Arial" w:hAnsi="Arial" w:cs="Arial"/>
          <w:b/>
          <w:sz w:val="24"/>
          <w:szCs w:val="24"/>
          <w:u w:val="none"/>
        </w:rPr>
        <w:t>–</w:t>
      </w:r>
      <w:r w:rsidR="00715C70">
        <w:rPr>
          <w:rFonts w:ascii="Arial" w:hAnsi="Arial" w:cs="Arial"/>
          <w:b/>
          <w:sz w:val="24"/>
          <w:szCs w:val="24"/>
          <w:u w:val="none"/>
        </w:rPr>
        <w:t xml:space="preserve"> </w:t>
      </w:r>
      <w:r w:rsidR="00ED1222">
        <w:rPr>
          <w:rFonts w:ascii="Arial" w:hAnsi="Arial" w:cs="Arial"/>
          <w:b/>
          <w:sz w:val="24"/>
          <w:szCs w:val="24"/>
          <w:u w:val="none"/>
        </w:rPr>
        <w:t>ANNUAL REPORT</w:t>
      </w:r>
    </w:p>
    <w:p w:rsidR="00C82946" w:rsidRPr="00304BD4" w:rsidRDefault="00C82946" w:rsidP="00304BD4">
      <w:pPr>
        <w:pBdr>
          <w:bottom w:val="single" w:sz="12" w:space="1" w:color="auto"/>
        </w:pBdr>
        <w:jc w:val="both"/>
        <w:rPr>
          <w:rFonts w:ascii="Arial" w:hAnsi="Arial" w:cs="Arial"/>
          <w:sz w:val="24"/>
          <w:szCs w:val="24"/>
        </w:rPr>
      </w:pPr>
    </w:p>
    <w:p w:rsidR="00C82946" w:rsidRPr="00304BD4" w:rsidRDefault="00C82946" w:rsidP="00304BD4">
      <w:pPr>
        <w:jc w:val="both"/>
        <w:rPr>
          <w:rFonts w:ascii="Arial" w:hAnsi="Arial" w:cs="Arial"/>
          <w:sz w:val="24"/>
          <w:szCs w:val="24"/>
        </w:rPr>
      </w:pPr>
    </w:p>
    <w:p w:rsidR="00C82946" w:rsidRPr="00195DBE" w:rsidRDefault="00C82946" w:rsidP="00304BD4">
      <w:pPr>
        <w:pStyle w:val="Heading5"/>
        <w:rPr>
          <w:rFonts w:ascii="Arial" w:hAnsi="Arial" w:cs="Arial"/>
          <w:b/>
          <w:szCs w:val="24"/>
          <w:u w:val="none"/>
        </w:rPr>
      </w:pPr>
      <w:r w:rsidRPr="00195DBE">
        <w:rPr>
          <w:rFonts w:ascii="Arial" w:hAnsi="Arial" w:cs="Arial"/>
          <w:b/>
          <w:szCs w:val="24"/>
          <w:u w:val="none"/>
        </w:rPr>
        <w:t>SUMMARY</w:t>
      </w:r>
    </w:p>
    <w:p w:rsidR="00C82946" w:rsidRPr="00304BD4" w:rsidRDefault="00C82946" w:rsidP="00304BD4">
      <w:pPr>
        <w:jc w:val="both"/>
        <w:rPr>
          <w:rFonts w:ascii="Arial" w:hAnsi="Arial" w:cs="Arial"/>
          <w:sz w:val="24"/>
          <w:szCs w:val="24"/>
          <w:u w:val="single"/>
        </w:rPr>
      </w:pPr>
    </w:p>
    <w:p w:rsidR="00D66C28" w:rsidRDefault="00D66C28" w:rsidP="001A232D">
      <w:pPr>
        <w:pStyle w:val="BodyTextIndent"/>
        <w:numPr>
          <w:ilvl w:val="1"/>
          <w:numId w:val="1"/>
        </w:numPr>
        <w:ind w:right="-270"/>
        <w:jc w:val="both"/>
        <w:rPr>
          <w:rFonts w:ascii="Arial" w:hAnsi="Arial" w:cs="Arial"/>
          <w:szCs w:val="24"/>
        </w:rPr>
      </w:pPr>
      <w:r w:rsidRPr="00304BD4">
        <w:rPr>
          <w:rFonts w:ascii="Arial" w:hAnsi="Arial" w:cs="Arial"/>
          <w:szCs w:val="24"/>
        </w:rPr>
        <w:t xml:space="preserve">This report </w:t>
      </w:r>
      <w:r>
        <w:rPr>
          <w:rFonts w:ascii="Arial" w:hAnsi="Arial" w:cs="Arial"/>
          <w:szCs w:val="24"/>
        </w:rPr>
        <w:t xml:space="preserve">details the results of the assessment completed by the Corporate Assurance Manager of the Council’s corporate risk and opportunity management arrangements against good practice. </w:t>
      </w:r>
    </w:p>
    <w:p w:rsidR="00F4052F" w:rsidRDefault="00F4052F" w:rsidP="001A232D">
      <w:pPr>
        <w:pStyle w:val="BodyTextIndent"/>
        <w:ind w:left="0" w:right="-270"/>
        <w:jc w:val="both"/>
        <w:rPr>
          <w:rFonts w:ascii="Arial" w:hAnsi="Arial" w:cs="Arial"/>
          <w:szCs w:val="24"/>
        </w:rPr>
      </w:pPr>
    </w:p>
    <w:p w:rsidR="00F4052F" w:rsidRPr="00F4052F" w:rsidRDefault="00F4052F" w:rsidP="001A232D">
      <w:pPr>
        <w:pStyle w:val="BodyTextIndent"/>
        <w:ind w:right="-270" w:hanging="720"/>
        <w:jc w:val="both"/>
        <w:rPr>
          <w:rFonts w:ascii="Arial" w:hAnsi="Arial" w:cs="Arial"/>
          <w:szCs w:val="24"/>
        </w:rPr>
      </w:pPr>
      <w:r>
        <w:rPr>
          <w:rFonts w:ascii="Arial" w:hAnsi="Arial" w:cs="Arial"/>
          <w:szCs w:val="24"/>
        </w:rPr>
        <w:t>1.2</w:t>
      </w:r>
      <w:r>
        <w:rPr>
          <w:rFonts w:ascii="Arial" w:hAnsi="Arial" w:cs="Arial"/>
          <w:szCs w:val="24"/>
        </w:rPr>
        <w:tab/>
        <w:t>A</w:t>
      </w:r>
      <w:r w:rsidRPr="00F4052F">
        <w:rPr>
          <w:rFonts w:ascii="Arial" w:hAnsi="Arial" w:cs="Arial"/>
          <w:szCs w:val="24"/>
        </w:rPr>
        <w:t xml:space="preserve">n update, as at 1 July 2021, on progress made in respect of implementing the agreed improvement actions from the </w:t>
      </w:r>
      <w:r>
        <w:rPr>
          <w:rFonts w:ascii="Arial" w:hAnsi="Arial" w:cs="Arial"/>
          <w:szCs w:val="24"/>
        </w:rPr>
        <w:t>review</w:t>
      </w:r>
      <w:r w:rsidRPr="00F4052F">
        <w:rPr>
          <w:rFonts w:ascii="Arial" w:hAnsi="Arial" w:cs="Arial"/>
          <w:szCs w:val="24"/>
        </w:rPr>
        <w:t xml:space="preserve"> undertaken during 2020/2021</w:t>
      </w:r>
      <w:r>
        <w:rPr>
          <w:rFonts w:ascii="Arial" w:hAnsi="Arial" w:cs="Arial"/>
          <w:szCs w:val="24"/>
        </w:rPr>
        <w:t xml:space="preserve"> of the Council’s Strategic Risks and Opportunities Register is </w:t>
      </w:r>
      <w:r w:rsidR="00BD124F">
        <w:rPr>
          <w:rFonts w:ascii="Arial" w:hAnsi="Arial" w:cs="Arial"/>
          <w:szCs w:val="24"/>
        </w:rPr>
        <w:t>d</w:t>
      </w:r>
      <w:r>
        <w:rPr>
          <w:rFonts w:ascii="Arial" w:hAnsi="Arial" w:cs="Arial"/>
          <w:szCs w:val="24"/>
        </w:rPr>
        <w:t>etailed in Table</w:t>
      </w:r>
      <w:r w:rsidR="00877E7B">
        <w:rPr>
          <w:rFonts w:ascii="Arial" w:hAnsi="Arial" w:cs="Arial"/>
          <w:szCs w:val="24"/>
        </w:rPr>
        <w:t xml:space="preserve"> 2.</w:t>
      </w:r>
    </w:p>
    <w:p w:rsidR="00D66C28" w:rsidRDefault="00D66C28" w:rsidP="001A232D">
      <w:pPr>
        <w:pStyle w:val="BodyTextIndent"/>
        <w:ind w:left="0" w:right="-270"/>
        <w:jc w:val="both"/>
        <w:rPr>
          <w:rFonts w:ascii="Arial" w:hAnsi="Arial" w:cs="Arial"/>
          <w:szCs w:val="24"/>
        </w:rPr>
      </w:pPr>
    </w:p>
    <w:p w:rsidR="00D66C28" w:rsidRDefault="00D66C28" w:rsidP="001A232D">
      <w:pPr>
        <w:pStyle w:val="BodyTextIndent"/>
        <w:numPr>
          <w:ilvl w:val="1"/>
          <w:numId w:val="13"/>
        </w:numPr>
        <w:ind w:right="-270"/>
        <w:jc w:val="both"/>
        <w:rPr>
          <w:rFonts w:ascii="Arial" w:hAnsi="Arial" w:cs="Arial"/>
          <w:szCs w:val="24"/>
        </w:rPr>
      </w:pPr>
      <w:r>
        <w:rPr>
          <w:rFonts w:ascii="Arial" w:hAnsi="Arial" w:cs="Arial"/>
          <w:szCs w:val="24"/>
        </w:rPr>
        <w:t xml:space="preserve">The Council’s Strategic Risks and Opportunities Register which was revised </w:t>
      </w:r>
      <w:r w:rsidR="0069681C">
        <w:rPr>
          <w:rFonts w:ascii="Arial" w:hAnsi="Arial" w:cs="Arial"/>
          <w:szCs w:val="24"/>
        </w:rPr>
        <w:t>i</w:t>
      </w:r>
      <w:r>
        <w:rPr>
          <w:rFonts w:ascii="Arial" w:hAnsi="Arial" w:cs="Arial"/>
          <w:szCs w:val="24"/>
        </w:rPr>
        <w:t xml:space="preserve">n </w:t>
      </w:r>
      <w:r w:rsidR="00877E7B">
        <w:rPr>
          <w:rFonts w:ascii="Arial" w:hAnsi="Arial" w:cs="Arial"/>
          <w:szCs w:val="24"/>
        </w:rPr>
        <w:t>August</w:t>
      </w:r>
      <w:r>
        <w:rPr>
          <w:rFonts w:ascii="Arial" w:hAnsi="Arial" w:cs="Arial"/>
          <w:szCs w:val="24"/>
        </w:rPr>
        <w:t xml:space="preserve"> 2020 to adequately reflect the effect of the Covid-19 pandemic upon </w:t>
      </w:r>
      <w:r w:rsidR="000179A3">
        <w:rPr>
          <w:rFonts w:ascii="Arial" w:hAnsi="Arial" w:cs="Arial"/>
          <w:szCs w:val="24"/>
        </w:rPr>
        <w:t>the Council’s risk management framework</w:t>
      </w:r>
      <w:r>
        <w:rPr>
          <w:rFonts w:ascii="Arial" w:hAnsi="Arial" w:cs="Arial"/>
          <w:szCs w:val="24"/>
        </w:rPr>
        <w:t xml:space="preserve"> has been reviewed again in </w:t>
      </w:r>
      <w:r w:rsidR="000179A3">
        <w:rPr>
          <w:rFonts w:ascii="Arial" w:hAnsi="Arial" w:cs="Arial"/>
          <w:szCs w:val="24"/>
        </w:rPr>
        <w:t>June</w:t>
      </w:r>
      <w:r>
        <w:rPr>
          <w:rFonts w:ascii="Arial" w:hAnsi="Arial" w:cs="Arial"/>
          <w:szCs w:val="24"/>
        </w:rPr>
        <w:t xml:space="preserve"> 2021 to ensure that it continues to reflect current risks. The revised version is enclosed as Table</w:t>
      </w:r>
      <w:r w:rsidR="00BD124F">
        <w:rPr>
          <w:rFonts w:ascii="Arial" w:hAnsi="Arial" w:cs="Arial"/>
          <w:szCs w:val="24"/>
        </w:rPr>
        <w:t xml:space="preserve"> 3</w:t>
      </w:r>
      <w:r>
        <w:rPr>
          <w:rFonts w:ascii="Arial" w:hAnsi="Arial" w:cs="Arial"/>
          <w:szCs w:val="24"/>
        </w:rPr>
        <w:t>.</w:t>
      </w:r>
    </w:p>
    <w:p w:rsidR="004375F5" w:rsidRDefault="004375F5" w:rsidP="001A232D">
      <w:pPr>
        <w:pStyle w:val="BodyTextIndent"/>
        <w:ind w:right="-270"/>
        <w:jc w:val="both"/>
        <w:rPr>
          <w:rFonts w:ascii="Arial" w:hAnsi="Arial" w:cs="Arial"/>
          <w:szCs w:val="24"/>
        </w:rPr>
      </w:pPr>
    </w:p>
    <w:p w:rsidR="00C82946" w:rsidRPr="00F777BA" w:rsidRDefault="00ED1222" w:rsidP="001A232D">
      <w:pPr>
        <w:pStyle w:val="Heading4"/>
        <w:ind w:right="-270"/>
        <w:jc w:val="both"/>
        <w:rPr>
          <w:rFonts w:ascii="Arial" w:hAnsi="Arial" w:cs="Arial"/>
          <w:b/>
          <w:szCs w:val="24"/>
          <w:u w:val="none"/>
        </w:rPr>
      </w:pPr>
      <w:r>
        <w:rPr>
          <w:rFonts w:ascii="Arial" w:hAnsi="Arial" w:cs="Arial"/>
          <w:b/>
          <w:szCs w:val="24"/>
          <w:u w:val="none"/>
        </w:rPr>
        <w:t>2</w:t>
      </w:r>
      <w:r>
        <w:rPr>
          <w:rFonts w:ascii="Arial" w:hAnsi="Arial" w:cs="Arial"/>
          <w:b/>
          <w:szCs w:val="24"/>
          <w:u w:val="none"/>
        </w:rPr>
        <w:tab/>
      </w:r>
      <w:r w:rsidR="00C82946" w:rsidRPr="00F777BA">
        <w:rPr>
          <w:rFonts w:ascii="Arial" w:hAnsi="Arial" w:cs="Arial"/>
          <w:b/>
          <w:szCs w:val="24"/>
          <w:u w:val="none"/>
        </w:rPr>
        <w:t>RECOMMENDATION</w:t>
      </w:r>
    </w:p>
    <w:p w:rsidR="00C82946" w:rsidRDefault="00C82946" w:rsidP="001A232D">
      <w:pPr>
        <w:ind w:right="-270"/>
        <w:jc w:val="both"/>
        <w:rPr>
          <w:rFonts w:ascii="Arial" w:hAnsi="Arial" w:cs="Arial"/>
          <w:sz w:val="24"/>
          <w:szCs w:val="24"/>
        </w:rPr>
      </w:pPr>
    </w:p>
    <w:p w:rsidR="00095442" w:rsidRDefault="00095442" w:rsidP="001A232D">
      <w:pPr>
        <w:pStyle w:val="BodyTextIndent"/>
        <w:ind w:left="709" w:right="-270" w:hanging="709"/>
        <w:jc w:val="both"/>
        <w:rPr>
          <w:rFonts w:ascii="Arial" w:hAnsi="Arial" w:cs="Arial"/>
          <w:szCs w:val="24"/>
        </w:rPr>
      </w:pPr>
      <w:r>
        <w:rPr>
          <w:rFonts w:ascii="Arial" w:hAnsi="Arial" w:cs="Arial"/>
          <w:szCs w:val="24"/>
        </w:rPr>
        <w:t>i)</w:t>
      </w:r>
      <w:r>
        <w:rPr>
          <w:rFonts w:ascii="Arial" w:hAnsi="Arial" w:cs="Arial"/>
          <w:szCs w:val="24"/>
        </w:rPr>
        <w:tab/>
        <w:t xml:space="preserve">That the </w:t>
      </w:r>
      <w:r w:rsidR="0069681C">
        <w:rPr>
          <w:rFonts w:ascii="Arial" w:hAnsi="Arial" w:cs="Arial"/>
          <w:szCs w:val="24"/>
        </w:rPr>
        <w:t>proposed revised “Roles and Responsibilities” section of the Council’s Corporate Risk and Opportunity Management</w:t>
      </w:r>
      <w:r w:rsidR="00D01B8F">
        <w:rPr>
          <w:rFonts w:ascii="Arial" w:hAnsi="Arial" w:cs="Arial"/>
          <w:szCs w:val="24"/>
        </w:rPr>
        <w:t xml:space="preserve"> </w:t>
      </w:r>
      <w:r w:rsidR="0069681C">
        <w:rPr>
          <w:rFonts w:ascii="Arial" w:hAnsi="Arial" w:cs="Arial"/>
          <w:szCs w:val="24"/>
        </w:rPr>
        <w:t xml:space="preserve">Strategy </w:t>
      </w:r>
      <w:r w:rsidR="004E5E8C">
        <w:rPr>
          <w:rFonts w:ascii="Arial" w:hAnsi="Arial" w:cs="Arial"/>
          <w:szCs w:val="24"/>
        </w:rPr>
        <w:t xml:space="preserve">as detailed in Table 1 </w:t>
      </w:r>
      <w:r w:rsidR="0069681C">
        <w:rPr>
          <w:rFonts w:ascii="Arial" w:hAnsi="Arial" w:cs="Arial"/>
          <w:szCs w:val="24"/>
        </w:rPr>
        <w:t>be recommended to the Head of Law and Governance for approval</w:t>
      </w:r>
      <w:r w:rsidR="00AD2ABD">
        <w:rPr>
          <w:rFonts w:ascii="Arial" w:hAnsi="Arial" w:cs="Arial"/>
          <w:szCs w:val="24"/>
        </w:rPr>
        <w:t xml:space="preserve"> </w:t>
      </w:r>
    </w:p>
    <w:p w:rsidR="00CF1BFB" w:rsidRDefault="00CF1BFB" w:rsidP="001A232D">
      <w:pPr>
        <w:pStyle w:val="BodyTextIndent"/>
        <w:ind w:left="709" w:right="-270" w:hanging="709"/>
        <w:jc w:val="both"/>
        <w:rPr>
          <w:rFonts w:ascii="Arial" w:hAnsi="Arial" w:cs="Arial"/>
          <w:szCs w:val="24"/>
        </w:rPr>
      </w:pPr>
    </w:p>
    <w:p w:rsidR="00CF1BFB" w:rsidRDefault="00CF1BFB" w:rsidP="001A232D">
      <w:pPr>
        <w:pStyle w:val="BodyTextIndent"/>
        <w:ind w:left="709" w:right="-270" w:hanging="709"/>
        <w:jc w:val="both"/>
        <w:rPr>
          <w:rFonts w:ascii="Arial" w:hAnsi="Arial" w:cs="Arial"/>
          <w:szCs w:val="24"/>
        </w:rPr>
      </w:pPr>
      <w:r>
        <w:rPr>
          <w:rFonts w:ascii="Arial" w:hAnsi="Arial" w:cs="Arial"/>
          <w:szCs w:val="24"/>
        </w:rPr>
        <w:t>ii)</w:t>
      </w:r>
      <w:r>
        <w:rPr>
          <w:rFonts w:ascii="Arial" w:hAnsi="Arial" w:cs="Arial"/>
          <w:szCs w:val="24"/>
        </w:rPr>
        <w:tab/>
      </w:r>
      <w:r w:rsidR="000F2119">
        <w:rPr>
          <w:rFonts w:ascii="Arial" w:hAnsi="Arial" w:cs="Arial"/>
          <w:szCs w:val="24"/>
        </w:rPr>
        <w:t>That the current position in respect of implementing the Strategic Risks and Opportunities Register improvement actions as detailed in Table 2 be noted</w:t>
      </w:r>
    </w:p>
    <w:p w:rsidR="00A11BEA" w:rsidRDefault="00A11BEA" w:rsidP="001A232D">
      <w:pPr>
        <w:pStyle w:val="BodyTextIndent"/>
        <w:ind w:left="709" w:right="-270" w:hanging="709"/>
        <w:jc w:val="both"/>
        <w:rPr>
          <w:rFonts w:ascii="Arial" w:hAnsi="Arial" w:cs="Arial"/>
          <w:szCs w:val="24"/>
        </w:rPr>
      </w:pPr>
    </w:p>
    <w:p w:rsidR="00A11BEA" w:rsidRPr="00095442" w:rsidRDefault="00A11BEA" w:rsidP="001A232D">
      <w:pPr>
        <w:pStyle w:val="BodyTextIndent"/>
        <w:ind w:left="709" w:right="-270" w:hanging="709"/>
        <w:jc w:val="both"/>
        <w:rPr>
          <w:rFonts w:ascii="Arial" w:hAnsi="Arial" w:cs="Arial"/>
          <w:szCs w:val="24"/>
        </w:rPr>
      </w:pPr>
      <w:r>
        <w:rPr>
          <w:rFonts w:ascii="Arial" w:hAnsi="Arial" w:cs="Arial"/>
          <w:szCs w:val="24"/>
        </w:rPr>
        <w:t>iii)</w:t>
      </w:r>
      <w:r>
        <w:rPr>
          <w:rFonts w:ascii="Arial" w:hAnsi="Arial" w:cs="Arial"/>
          <w:szCs w:val="24"/>
        </w:rPr>
        <w:tab/>
      </w:r>
      <w:r w:rsidR="00AD5AF8">
        <w:rPr>
          <w:rFonts w:ascii="Arial" w:hAnsi="Arial" w:cs="Arial"/>
          <w:szCs w:val="24"/>
        </w:rPr>
        <w:t>That the proposed revised Strategic Risks and Opportunities Register as detailed in Table 3 be recommended to the Head of Law and Governance for approval</w:t>
      </w:r>
    </w:p>
    <w:p w:rsidR="00C82946" w:rsidRDefault="00C82946" w:rsidP="001A232D">
      <w:pPr>
        <w:ind w:right="-270" w:hanging="720"/>
        <w:jc w:val="both"/>
        <w:rPr>
          <w:rFonts w:ascii="Arial" w:hAnsi="Arial" w:cs="Arial"/>
          <w:sz w:val="24"/>
          <w:szCs w:val="24"/>
        </w:rPr>
      </w:pPr>
    </w:p>
    <w:p w:rsidR="00AD5AF8" w:rsidRDefault="00AD5AF8" w:rsidP="001A232D">
      <w:pPr>
        <w:ind w:right="-270" w:hanging="720"/>
        <w:jc w:val="both"/>
        <w:rPr>
          <w:rFonts w:ascii="Arial" w:hAnsi="Arial" w:cs="Arial"/>
          <w:sz w:val="24"/>
          <w:szCs w:val="24"/>
        </w:rPr>
      </w:pPr>
    </w:p>
    <w:p w:rsidR="00AD5AF8" w:rsidRDefault="00AD5AF8" w:rsidP="001A232D">
      <w:pPr>
        <w:ind w:right="-270" w:hanging="720"/>
        <w:jc w:val="both"/>
        <w:rPr>
          <w:rFonts w:ascii="Arial" w:hAnsi="Arial" w:cs="Arial"/>
          <w:sz w:val="24"/>
          <w:szCs w:val="24"/>
        </w:rPr>
      </w:pPr>
    </w:p>
    <w:p w:rsidR="00AD5AF8" w:rsidRDefault="00AD5AF8" w:rsidP="001A232D">
      <w:pPr>
        <w:ind w:right="-270" w:hanging="720"/>
        <w:jc w:val="both"/>
        <w:rPr>
          <w:rFonts w:ascii="Arial" w:hAnsi="Arial" w:cs="Arial"/>
          <w:sz w:val="24"/>
          <w:szCs w:val="24"/>
        </w:rPr>
      </w:pPr>
    </w:p>
    <w:p w:rsidR="00AD5AF8" w:rsidRDefault="00AD5AF8" w:rsidP="001A232D">
      <w:pPr>
        <w:ind w:right="-270" w:hanging="720"/>
        <w:jc w:val="both"/>
        <w:rPr>
          <w:rFonts w:ascii="Arial" w:hAnsi="Arial" w:cs="Arial"/>
          <w:sz w:val="24"/>
          <w:szCs w:val="24"/>
        </w:rPr>
      </w:pPr>
    </w:p>
    <w:p w:rsidR="00AD5AF8" w:rsidRPr="00304BD4" w:rsidRDefault="00AD5AF8" w:rsidP="001A232D">
      <w:pPr>
        <w:ind w:right="-270" w:hanging="720"/>
        <w:jc w:val="both"/>
        <w:rPr>
          <w:rFonts w:ascii="Arial" w:hAnsi="Arial" w:cs="Arial"/>
          <w:sz w:val="24"/>
          <w:szCs w:val="24"/>
        </w:rPr>
      </w:pPr>
    </w:p>
    <w:p w:rsidR="00C82946" w:rsidRDefault="00ED1222" w:rsidP="001A232D">
      <w:pPr>
        <w:pStyle w:val="Heading4"/>
        <w:ind w:right="-270"/>
        <w:jc w:val="both"/>
        <w:rPr>
          <w:rFonts w:ascii="Arial" w:hAnsi="Arial" w:cs="Arial"/>
          <w:b/>
          <w:szCs w:val="24"/>
          <w:u w:val="none"/>
        </w:rPr>
      </w:pPr>
      <w:r>
        <w:rPr>
          <w:rFonts w:ascii="Arial" w:hAnsi="Arial" w:cs="Arial"/>
          <w:b/>
          <w:szCs w:val="24"/>
          <w:u w:val="none"/>
        </w:rPr>
        <w:lastRenderedPageBreak/>
        <w:t>3</w:t>
      </w:r>
      <w:r>
        <w:rPr>
          <w:rFonts w:ascii="Arial" w:hAnsi="Arial" w:cs="Arial"/>
          <w:b/>
          <w:szCs w:val="24"/>
          <w:u w:val="none"/>
        </w:rPr>
        <w:tab/>
      </w:r>
      <w:r w:rsidR="00C82946" w:rsidRPr="00F777BA">
        <w:rPr>
          <w:rFonts w:ascii="Arial" w:hAnsi="Arial" w:cs="Arial"/>
          <w:b/>
          <w:szCs w:val="24"/>
          <w:u w:val="none"/>
        </w:rPr>
        <w:t>BACKGROUND</w:t>
      </w:r>
    </w:p>
    <w:p w:rsidR="00ED1222" w:rsidRDefault="00ED1222" w:rsidP="001A232D">
      <w:pPr>
        <w:jc w:val="both"/>
      </w:pPr>
    </w:p>
    <w:p w:rsidR="00ED1222" w:rsidRPr="00D3630B" w:rsidRDefault="00ED1222" w:rsidP="001A232D">
      <w:pPr>
        <w:jc w:val="both"/>
        <w:rPr>
          <w:rFonts w:ascii="Arial" w:hAnsi="Arial" w:cs="Arial"/>
          <w:b/>
          <w:sz w:val="24"/>
          <w:szCs w:val="24"/>
          <w:u w:val="single"/>
        </w:rPr>
      </w:pPr>
      <w:r>
        <w:tab/>
      </w:r>
      <w:r w:rsidR="00F4052F" w:rsidRPr="00D3630B">
        <w:rPr>
          <w:rFonts w:ascii="Arial" w:hAnsi="Arial" w:cs="Arial"/>
          <w:b/>
          <w:sz w:val="24"/>
          <w:szCs w:val="24"/>
          <w:u w:val="single"/>
        </w:rPr>
        <w:t>Corporate Risk and Opportunity Management Strategy</w:t>
      </w:r>
    </w:p>
    <w:p w:rsidR="00463480" w:rsidRDefault="00463480" w:rsidP="001A232D">
      <w:pPr>
        <w:ind w:left="720" w:hanging="720"/>
        <w:jc w:val="both"/>
        <w:rPr>
          <w:rFonts w:ascii="Arial" w:hAnsi="Arial" w:cs="Arial"/>
          <w:sz w:val="24"/>
          <w:szCs w:val="24"/>
        </w:rPr>
      </w:pPr>
    </w:p>
    <w:p w:rsidR="00D3630B" w:rsidRDefault="00613552" w:rsidP="001A232D">
      <w:pPr>
        <w:ind w:left="720" w:hanging="720"/>
        <w:jc w:val="both"/>
        <w:rPr>
          <w:rFonts w:ascii="Arial" w:hAnsi="Arial" w:cs="Arial"/>
          <w:sz w:val="24"/>
          <w:szCs w:val="24"/>
        </w:rPr>
      </w:pPr>
      <w:r>
        <w:rPr>
          <w:rFonts w:ascii="Arial" w:hAnsi="Arial" w:cs="Arial"/>
          <w:sz w:val="24"/>
          <w:szCs w:val="24"/>
        </w:rPr>
        <w:t>3.1</w:t>
      </w:r>
      <w:r>
        <w:rPr>
          <w:rFonts w:ascii="Arial" w:hAnsi="Arial" w:cs="Arial"/>
          <w:sz w:val="24"/>
          <w:szCs w:val="24"/>
        </w:rPr>
        <w:tab/>
      </w:r>
      <w:r w:rsidR="00170710">
        <w:rPr>
          <w:rFonts w:ascii="Arial" w:hAnsi="Arial" w:cs="Arial"/>
          <w:sz w:val="24"/>
          <w:szCs w:val="24"/>
        </w:rPr>
        <w:t xml:space="preserve">The </w:t>
      </w:r>
      <w:r w:rsidR="00170710" w:rsidRPr="00170710">
        <w:rPr>
          <w:rFonts w:ascii="Arial" w:hAnsi="Arial" w:cs="Arial"/>
          <w:sz w:val="24"/>
          <w:szCs w:val="24"/>
        </w:rPr>
        <w:t xml:space="preserve">Corporate Risk and Opportunity Management Strategy </w:t>
      </w:r>
      <w:r w:rsidR="00F4052F">
        <w:rPr>
          <w:rFonts w:ascii="Arial" w:hAnsi="Arial" w:cs="Arial"/>
          <w:sz w:val="24"/>
          <w:szCs w:val="24"/>
        </w:rPr>
        <w:t>was</w:t>
      </w:r>
      <w:r w:rsidR="00170710" w:rsidRPr="00170710">
        <w:rPr>
          <w:rFonts w:ascii="Arial" w:hAnsi="Arial" w:cs="Arial"/>
          <w:sz w:val="24"/>
          <w:szCs w:val="24"/>
        </w:rPr>
        <w:t xml:space="preserve"> reviewed </w:t>
      </w:r>
      <w:r w:rsidR="00F4052F">
        <w:rPr>
          <w:rFonts w:ascii="Arial" w:hAnsi="Arial" w:cs="Arial"/>
          <w:sz w:val="24"/>
          <w:szCs w:val="24"/>
        </w:rPr>
        <w:t xml:space="preserve">by the Corporate Assurance Manager </w:t>
      </w:r>
      <w:r w:rsidR="00170710" w:rsidRPr="00170710">
        <w:rPr>
          <w:rFonts w:ascii="Arial" w:hAnsi="Arial" w:cs="Arial"/>
          <w:sz w:val="24"/>
          <w:szCs w:val="24"/>
        </w:rPr>
        <w:t xml:space="preserve">and </w:t>
      </w:r>
      <w:r w:rsidR="00F4052F">
        <w:rPr>
          <w:rFonts w:ascii="Arial" w:hAnsi="Arial" w:cs="Arial"/>
          <w:sz w:val="24"/>
          <w:szCs w:val="24"/>
        </w:rPr>
        <w:t xml:space="preserve">has been </w:t>
      </w:r>
      <w:r w:rsidR="00170710" w:rsidRPr="00170710">
        <w:rPr>
          <w:rFonts w:ascii="Arial" w:hAnsi="Arial" w:cs="Arial"/>
          <w:sz w:val="24"/>
          <w:szCs w:val="24"/>
        </w:rPr>
        <w:t xml:space="preserve">revised in line with </w:t>
      </w:r>
      <w:r w:rsidR="00F4052F">
        <w:rPr>
          <w:rFonts w:ascii="Arial" w:hAnsi="Arial" w:cs="Arial"/>
          <w:sz w:val="24"/>
          <w:szCs w:val="24"/>
        </w:rPr>
        <w:t>the</w:t>
      </w:r>
      <w:r w:rsidR="00170710" w:rsidRPr="00170710">
        <w:rPr>
          <w:rFonts w:ascii="Arial" w:hAnsi="Arial" w:cs="Arial"/>
          <w:sz w:val="24"/>
          <w:szCs w:val="24"/>
        </w:rPr>
        <w:t xml:space="preserve"> change</w:t>
      </w:r>
      <w:r w:rsidR="00F4052F">
        <w:rPr>
          <w:rFonts w:ascii="Arial" w:hAnsi="Arial" w:cs="Arial"/>
          <w:sz w:val="24"/>
          <w:szCs w:val="24"/>
        </w:rPr>
        <w:t>s</w:t>
      </w:r>
      <w:r w:rsidR="00170710" w:rsidRPr="00170710">
        <w:rPr>
          <w:rFonts w:ascii="Arial" w:hAnsi="Arial" w:cs="Arial"/>
          <w:sz w:val="24"/>
          <w:szCs w:val="24"/>
        </w:rPr>
        <w:t xml:space="preserve"> made to the corporate risk and opportunity management framework</w:t>
      </w:r>
      <w:r w:rsidR="00D3630B">
        <w:rPr>
          <w:rFonts w:ascii="Arial" w:hAnsi="Arial" w:cs="Arial"/>
          <w:sz w:val="24"/>
          <w:szCs w:val="24"/>
        </w:rPr>
        <w:t xml:space="preserve"> in respect of roles and responsibilities due to the discontinuation of the Corporate Officer Risk Group and the introduction of quarterly reporting to the Heads of Service – Performance Clinic meetings.</w:t>
      </w:r>
    </w:p>
    <w:p w:rsidR="00D3630B" w:rsidRDefault="00D3630B" w:rsidP="001A232D">
      <w:pPr>
        <w:ind w:left="720" w:hanging="720"/>
        <w:jc w:val="both"/>
        <w:rPr>
          <w:rFonts w:ascii="Arial" w:hAnsi="Arial" w:cs="Arial"/>
          <w:sz w:val="24"/>
          <w:szCs w:val="24"/>
        </w:rPr>
      </w:pPr>
    </w:p>
    <w:p w:rsidR="00D3630B" w:rsidRDefault="00D3630B" w:rsidP="001A232D">
      <w:pPr>
        <w:ind w:left="720" w:hanging="720"/>
        <w:jc w:val="both"/>
        <w:rPr>
          <w:rFonts w:ascii="Arial" w:hAnsi="Arial" w:cs="Arial"/>
          <w:sz w:val="24"/>
          <w:szCs w:val="24"/>
        </w:rPr>
      </w:pPr>
      <w:r>
        <w:rPr>
          <w:rFonts w:ascii="Arial" w:hAnsi="Arial" w:cs="Arial"/>
          <w:sz w:val="24"/>
          <w:szCs w:val="24"/>
        </w:rPr>
        <w:t>3.2</w:t>
      </w:r>
      <w:r>
        <w:rPr>
          <w:rFonts w:ascii="Arial" w:hAnsi="Arial" w:cs="Arial"/>
          <w:sz w:val="24"/>
          <w:szCs w:val="24"/>
        </w:rPr>
        <w:tab/>
        <w:t>The proposed revised “Roles and Responsibilities” section of the Strategy is detailed in Table 1 below</w:t>
      </w:r>
      <w:r w:rsidR="0069681C">
        <w:rPr>
          <w:rFonts w:ascii="Arial" w:hAnsi="Arial" w:cs="Arial"/>
          <w:sz w:val="24"/>
          <w:szCs w:val="24"/>
        </w:rPr>
        <w:t xml:space="preserve"> for consideration by this Committee prior to being formally approved by the Head of Law and Governance</w:t>
      </w:r>
      <w:r>
        <w:rPr>
          <w:rFonts w:ascii="Arial" w:hAnsi="Arial" w:cs="Arial"/>
          <w:sz w:val="24"/>
          <w:szCs w:val="24"/>
        </w:rPr>
        <w:t xml:space="preserve">: </w:t>
      </w:r>
    </w:p>
    <w:p w:rsidR="00D3630B" w:rsidRDefault="00D3630B" w:rsidP="001A232D">
      <w:pPr>
        <w:ind w:left="720" w:hanging="720"/>
        <w:jc w:val="both"/>
        <w:rPr>
          <w:rFonts w:ascii="Arial" w:hAnsi="Arial" w:cs="Arial"/>
          <w:sz w:val="24"/>
          <w:szCs w:val="24"/>
        </w:rPr>
      </w:pPr>
    </w:p>
    <w:p w:rsidR="00D3630B" w:rsidRPr="00D3630B" w:rsidRDefault="00D3630B" w:rsidP="001A232D">
      <w:pPr>
        <w:ind w:left="720" w:hanging="720"/>
        <w:jc w:val="both"/>
        <w:rPr>
          <w:rFonts w:ascii="Arial" w:hAnsi="Arial" w:cs="Arial"/>
          <w:sz w:val="24"/>
          <w:szCs w:val="24"/>
          <w:u w:val="single"/>
          <w:lang w:eastAsia="en-GB"/>
        </w:rPr>
      </w:pPr>
      <w:r>
        <w:rPr>
          <w:rFonts w:ascii="Arial" w:hAnsi="Arial" w:cs="Arial"/>
          <w:sz w:val="24"/>
          <w:szCs w:val="24"/>
          <w:lang w:eastAsia="en-GB"/>
        </w:rPr>
        <w:tab/>
      </w:r>
      <w:r>
        <w:rPr>
          <w:rFonts w:ascii="Arial" w:hAnsi="Arial" w:cs="Arial"/>
          <w:sz w:val="24"/>
          <w:szCs w:val="24"/>
          <w:u w:val="single"/>
          <w:lang w:eastAsia="en-GB"/>
        </w:rPr>
        <w:t>Table 1 – Revised Roles and Responsibilities</w:t>
      </w:r>
    </w:p>
    <w:p w:rsidR="00D3630B" w:rsidRPr="00593965" w:rsidRDefault="00D3630B" w:rsidP="001A232D">
      <w:pPr>
        <w:ind w:left="720" w:hanging="720"/>
        <w:jc w:val="both"/>
        <w:rPr>
          <w:rFonts w:ascii="Arial" w:hAnsi="Arial" w:cs="Arial"/>
          <w:sz w:val="24"/>
          <w:szCs w:val="24"/>
          <w:lang w:eastAsia="en-GB"/>
        </w:rPr>
      </w:pPr>
    </w:p>
    <w:tbl>
      <w:tblPr>
        <w:tblStyle w:val="TableGrid"/>
        <w:tblW w:w="8319" w:type="dxa"/>
        <w:tblInd w:w="720" w:type="dxa"/>
        <w:tblLook w:val="04A0" w:firstRow="1" w:lastRow="0" w:firstColumn="1" w:lastColumn="0" w:noHBand="0" w:noVBand="1"/>
      </w:tblPr>
      <w:tblGrid>
        <w:gridCol w:w="2365"/>
        <w:gridCol w:w="5954"/>
      </w:tblGrid>
      <w:tr w:rsidR="00D3630B" w:rsidRPr="00593965" w:rsidTr="000E11A9">
        <w:tc>
          <w:tcPr>
            <w:tcW w:w="2365" w:type="dxa"/>
            <w:tcBorders>
              <w:top w:val="single" w:sz="4" w:space="0" w:color="auto"/>
              <w:left w:val="single" w:sz="4" w:space="0" w:color="auto"/>
              <w:bottom w:val="single" w:sz="4" w:space="0" w:color="auto"/>
              <w:right w:val="single" w:sz="4" w:space="0" w:color="auto"/>
            </w:tcBorders>
            <w:hideMark/>
          </w:tcPr>
          <w:p w:rsidR="00D3630B" w:rsidRPr="00593965" w:rsidRDefault="00D3630B" w:rsidP="001A232D">
            <w:pPr>
              <w:jc w:val="both"/>
              <w:rPr>
                <w:rFonts w:ascii="Arial" w:hAnsi="Arial" w:cs="Arial"/>
                <w:sz w:val="24"/>
                <w:szCs w:val="24"/>
              </w:rPr>
            </w:pPr>
            <w:r w:rsidRPr="00593965">
              <w:rPr>
                <w:rFonts w:ascii="Arial" w:hAnsi="Arial" w:cs="Arial"/>
                <w:sz w:val="24"/>
                <w:szCs w:val="24"/>
              </w:rPr>
              <w:t xml:space="preserve">Portfolio Holder – </w:t>
            </w:r>
            <w:r>
              <w:rPr>
                <w:rFonts w:ascii="Arial" w:hAnsi="Arial" w:cs="Arial"/>
                <w:sz w:val="24"/>
                <w:szCs w:val="24"/>
              </w:rPr>
              <w:t>Finance &amp; Corporate</w:t>
            </w:r>
          </w:p>
        </w:tc>
        <w:tc>
          <w:tcPr>
            <w:tcW w:w="5954" w:type="dxa"/>
            <w:tcBorders>
              <w:top w:val="single" w:sz="4" w:space="0" w:color="auto"/>
              <w:left w:val="single" w:sz="4" w:space="0" w:color="auto"/>
              <w:bottom w:val="single" w:sz="4" w:space="0" w:color="auto"/>
              <w:right w:val="single" w:sz="4" w:space="0" w:color="auto"/>
            </w:tcBorders>
          </w:tcPr>
          <w:p w:rsidR="00D3630B" w:rsidRPr="00593965" w:rsidRDefault="00D3630B" w:rsidP="001A232D">
            <w:pPr>
              <w:numPr>
                <w:ilvl w:val="0"/>
                <w:numId w:val="14"/>
              </w:numPr>
              <w:ind w:left="492" w:hanging="425"/>
              <w:contextualSpacing/>
              <w:jc w:val="both"/>
              <w:rPr>
                <w:rFonts w:ascii="Arial" w:hAnsi="Arial" w:cs="Arial"/>
                <w:sz w:val="24"/>
                <w:szCs w:val="24"/>
              </w:rPr>
            </w:pPr>
            <w:r w:rsidRPr="00593965">
              <w:rPr>
                <w:rFonts w:ascii="Arial" w:hAnsi="Arial" w:cs="Arial"/>
                <w:sz w:val="24"/>
                <w:szCs w:val="24"/>
              </w:rPr>
              <w:t>To champion the corporate risk and opportunity management strategy as part of policy development</w:t>
            </w:r>
          </w:p>
          <w:p w:rsidR="00D3630B" w:rsidRPr="00593965" w:rsidRDefault="00D3630B" w:rsidP="001A232D">
            <w:pPr>
              <w:ind w:left="492" w:hanging="425"/>
              <w:contextualSpacing/>
              <w:jc w:val="both"/>
              <w:rPr>
                <w:rFonts w:ascii="Arial" w:hAnsi="Arial" w:cs="Arial"/>
                <w:sz w:val="24"/>
                <w:szCs w:val="24"/>
              </w:rPr>
            </w:pPr>
          </w:p>
        </w:tc>
      </w:tr>
      <w:tr w:rsidR="00D3630B" w:rsidRPr="00593965" w:rsidTr="000E11A9">
        <w:tc>
          <w:tcPr>
            <w:tcW w:w="2365" w:type="dxa"/>
            <w:tcBorders>
              <w:top w:val="single" w:sz="4" w:space="0" w:color="auto"/>
              <w:left w:val="single" w:sz="4" w:space="0" w:color="auto"/>
              <w:bottom w:val="single" w:sz="4" w:space="0" w:color="auto"/>
              <w:right w:val="single" w:sz="4" w:space="0" w:color="auto"/>
            </w:tcBorders>
            <w:hideMark/>
          </w:tcPr>
          <w:p w:rsidR="00D3630B" w:rsidRPr="00593965" w:rsidRDefault="00D3630B" w:rsidP="001A232D">
            <w:pPr>
              <w:jc w:val="both"/>
              <w:rPr>
                <w:rFonts w:ascii="Arial" w:hAnsi="Arial" w:cs="Arial"/>
                <w:sz w:val="24"/>
                <w:szCs w:val="24"/>
              </w:rPr>
            </w:pPr>
            <w:r w:rsidRPr="00593965">
              <w:rPr>
                <w:rFonts w:ascii="Arial" w:hAnsi="Arial" w:cs="Arial"/>
                <w:sz w:val="24"/>
                <w:szCs w:val="24"/>
              </w:rPr>
              <w:t>CLT</w:t>
            </w:r>
          </w:p>
        </w:tc>
        <w:tc>
          <w:tcPr>
            <w:tcW w:w="5954" w:type="dxa"/>
            <w:tcBorders>
              <w:top w:val="single" w:sz="4" w:space="0" w:color="auto"/>
              <w:left w:val="single" w:sz="4" w:space="0" w:color="auto"/>
              <w:bottom w:val="single" w:sz="4" w:space="0" w:color="auto"/>
              <w:right w:val="single" w:sz="4" w:space="0" w:color="auto"/>
            </w:tcBorders>
          </w:tcPr>
          <w:p w:rsidR="00D3630B" w:rsidRPr="00593965" w:rsidRDefault="00D3630B" w:rsidP="001A232D">
            <w:pPr>
              <w:numPr>
                <w:ilvl w:val="0"/>
                <w:numId w:val="15"/>
              </w:numPr>
              <w:ind w:left="492" w:hanging="425"/>
              <w:contextualSpacing/>
              <w:jc w:val="both"/>
              <w:rPr>
                <w:rFonts w:ascii="Arial" w:hAnsi="Arial" w:cs="Arial"/>
                <w:sz w:val="24"/>
                <w:szCs w:val="24"/>
              </w:rPr>
            </w:pPr>
            <w:r w:rsidRPr="00593965">
              <w:rPr>
                <w:rFonts w:ascii="Arial" w:hAnsi="Arial" w:cs="Arial"/>
                <w:sz w:val="24"/>
                <w:szCs w:val="24"/>
              </w:rPr>
              <w:t>To determine the Council’s risk appetite</w:t>
            </w:r>
          </w:p>
          <w:p w:rsidR="00D3630B" w:rsidRPr="000F2119" w:rsidRDefault="00D3630B" w:rsidP="001A232D">
            <w:pPr>
              <w:numPr>
                <w:ilvl w:val="0"/>
                <w:numId w:val="15"/>
              </w:numPr>
              <w:ind w:left="492" w:hanging="425"/>
              <w:contextualSpacing/>
              <w:jc w:val="both"/>
              <w:rPr>
                <w:rFonts w:ascii="Arial" w:hAnsi="Arial" w:cs="Arial"/>
                <w:sz w:val="24"/>
                <w:szCs w:val="24"/>
              </w:rPr>
            </w:pPr>
            <w:r w:rsidRPr="000F2119">
              <w:rPr>
                <w:rFonts w:ascii="Arial" w:hAnsi="Arial" w:cs="Arial"/>
                <w:sz w:val="24"/>
                <w:szCs w:val="24"/>
              </w:rPr>
              <w:t>To own strategic risks and opportunities</w:t>
            </w:r>
          </w:p>
          <w:p w:rsidR="00D3630B" w:rsidRPr="00593965" w:rsidRDefault="00D3630B" w:rsidP="001A232D">
            <w:pPr>
              <w:ind w:left="492" w:hanging="425"/>
              <w:contextualSpacing/>
              <w:jc w:val="both"/>
              <w:rPr>
                <w:rFonts w:ascii="Arial" w:hAnsi="Arial" w:cs="Arial"/>
                <w:sz w:val="24"/>
                <w:szCs w:val="24"/>
              </w:rPr>
            </w:pPr>
          </w:p>
        </w:tc>
      </w:tr>
      <w:tr w:rsidR="00D3630B" w:rsidRPr="00593965" w:rsidTr="000E11A9">
        <w:tc>
          <w:tcPr>
            <w:tcW w:w="2365" w:type="dxa"/>
            <w:tcBorders>
              <w:top w:val="single" w:sz="4" w:space="0" w:color="auto"/>
              <w:left w:val="single" w:sz="4" w:space="0" w:color="auto"/>
              <w:bottom w:val="single" w:sz="4" w:space="0" w:color="auto"/>
              <w:right w:val="single" w:sz="4" w:space="0" w:color="auto"/>
            </w:tcBorders>
            <w:hideMark/>
          </w:tcPr>
          <w:p w:rsidR="00D3630B" w:rsidRPr="00593965" w:rsidRDefault="00D3630B" w:rsidP="001A232D">
            <w:pPr>
              <w:jc w:val="both"/>
              <w:rPr>
                <w:rFonts w:ascii="Arial" w:hAnsi="Arial" w:cs="Arial"/>
                <w:sz w:val="24"/>
                <w:szCs w:val="24"/>
              </w:rPr>
            </w:pPr>
            <w:r>
              <w:rPr>
                <w:rFonts w:ascii="Arial" w:hAnsi="Arial" w:cs="Arial"/>
                <w:sz w:val="24"/>
                <w:szCs w:val="24"/>
              </w:rPr>
              <w:t>Head</w:t>
            </w:r>
            <w:r w:rsidRPr="00593965">
              <w:rPr>
                <w:rFonts w:ascii="Arial" w:hAnsi="Arial" w:cs="Arial"/>
                <w:sz w:val="24"/>
                <w:szCs w:val="24"/>
              </w:rPr>
              <w:t xml:space="preserve"> of</w:t>
            </w:r>
            <w:r>
              <w:rPr>
                <w:rFonts w:ascii="Arial" w:hAnsi="Arial" w:cs="Arial"/>
                <w:sz w:val="24"/>
                <w:szCs w:val="24"/>
              </w:rPr>
              <w:t xml:space="preserve"> Law and</w:t>
            </w:r>
            <w:r w:rsidRPr="00593965">
              <w:rPr>
                <w:rFonts w:ascii="Arial" w:hAnsi="Arial" w:cs="Arial"/>
                <w:sz w:val="24"/>
                <w:szCs w:val="24"/>
              </w:rPr>
              <w:t xml:space="preserve"> Governance</w:t>
            </w:r>
          </w:p>
        </w:tc>
        <w:tc>
          <w:tcPr>
            <w:tcW w:w="5954" w:type="dxa"/>
            <w:tcBorders>
              <w:top w:val="single" w:sz="4" w:space="0" w:color="auto"/>
              <w:left w:val="single" w:sz="4" w:space="0" w:color="auto"/>
              <w:bottom w:val="single" w:sz="4" w:space="0" w:color="auto"/>
              <w:right w:val="single" w:sz="4" w:space="0" w:color="auto"/>
            </w:tcBorders>
          </w:tcPr>
          <w:p w:rsidR="00D3630B" w:rsidRPr="00593965" w:rsidRDefault="00D3630B" w:rsidP="001A232D">
            <w:pPr>
              <w:numPr>
                <w:ilvl w:val="0"/>
                <w:numId w:val="16"/>
              </w:numPr>
              <w:ind w:left="492" w:hanging="425"/>
              <w:contextualSpacing/>
              <w:jc w:val="both"/>
              <w:rPr>
                <w:rFonts w:ascii="Arial" w:hAnsi="Arial" w:cs="Arial"/>
                <w:sz w:val="24"/>
                <w:szCs w:val="24"/>
              </w:rPr>
            </w:pPr>
            <w:r w:rsidRPr="00593965">
              <w:rPr>
                <w:rFonts w:ascii="Arial" w:hAnsi="Arial" w:cs="Arial"/>
                <w:sz w:val="24"/>
                <w:szCs w:val="24"/>
              </w:rPr>
              <w:t>To approve the corporate risk and opportunity management strategy</w:t>
            </w:r>
          </w:p>
          <w:p w:rsidR="00D3630B" w:rsidRPr="00593965" w:rsidRDefault="00D3630B" w:rsidP="001A232D">
            <w:pPr>
              <w:numPr>
                <w:ilvl w:val="0"/>
                <w:numId w:val="16"/>
              </w:numPr>
              <w:ind w:left="492" w:hanging="425"/>
              <w:contextualSpacing/>
              <w:jc w:val="both"/>
              <w:rPr>
                <w:rFonts w:ascii="Arial" w:hAnsi="Arial" w:cs="Arial"/>
                <w:sz w:val="24"/>
                <w:szCs w:val="24"/>
              </w:rPr>
            </w:pPr>
            <w:r w:rsidRPr="00593965">
              <w:rPr>
                <w:rFonts w:ascii="Arial" w:hAnsi="Arial" w:cs="Arial"/>
                <w:sz w:val="24"/>
                <w:szCs w:val="24"/>
              </w:rPr>
              <w:t xml:space="preserve">To approve the strategic risk and opportunities register </w:t>
            </w:r>
          </w:p>
          <w:p w:rsidR="00D3630B" w:rsidRPr="00D3630B" w:rsidRDefault="00D3630B" w:rsidP="001A232D">
            <w:pPr>
              <w:numPr>
                <w:ilvl w:val="0"/>
                <w:numId w:val="16"/>
              </w:numPr>
              <w:ind w:left="492" w:hanging="425"/>
              <w:contextualSpacing/>
              <w:jc w:val="both"/>
              <w:rPr>
                <w:rFonts w:ascii="Arial" w:hAnsi="Arial" w:cs="Arial"/>
                <w:sz w:val="24"/>
                <w:szCs w:val="24"/>
              </w:rPr>
            </w:pPr>
            <w:r w:rsidRPr="00D3630B">
              <w:rPr>
                <w:rFonts w:ascii="Arial" w:hAnsi="Arial" w:cs="Arial"/>
                <w:sz w:val="24"/>
                <w:szCs w:val="24"/>
              </w:rPr>
              <w:t>To ensure the Council has effective corporate risk and opportunity management arrangements in place</w:t>
            </w:r>
          </w:p>
          <w:p w:rsidR="00D3630B" w:rsidRPr="00593965" w:rsidRDefault="00D3630B" w:rsidP="001A232D">
            <w:pPr>
              <w:ind w:left="492" w:hanging="425"/>
              <w:contextualSpacing/>
              <w:jc w:val="both"/>
              <w:rPr>
                <w:rFonts w:ascii="Arial" w:hAnsi="Arial" w:cs="Arial"/>
                <w:sz w:val="24"/>
                <w:szCs w:val="24"/>
              </w:rPr>
            </w:pPr>
          </w:p>
        </w:tc>
      </w:tr>
      <w:tr w:rsidR="00D3630B" w:rsidRPr="00593965" w:rsidTr="000E11A9">
        <w:tc>
          <w:tcPr>
            <w:tcW w:w="2365" w:type="dxa"/>
            <w:tcBorders>
              <w:top w:val="single" w:sz="4" w:space="0" w:color="auto"/>
              <w:left w:val="single" w:sz="4" w:space="0" w:color="auto"/>
              <w:bottom w:val="single" w:sz="4" w:space="0" w:color="auto"/>
              <w:right w:val="single" w:sz="4" w:space="0" w:color="auto"/>
            </w:tcBorders>
            <w:hideMark/>
          </w:tcPr>
          <w:p w:rsidR="00D3630B" w:rsidRPr="00593965" w:rsidRDefault="00D3630B" w:rsidP="001A232D">
            <w:pPr>
              <w:jc w:val="both"/>
              <w:rPr>
                <w:rFonts w:ascii="Arial" w:hAnsi="Arial" w:cs="Arial"/>
                <w:sz w:val="24"/>
                <w:szCs w:val="24"/>
              </w:rPr>
            </w:pPr>
            <w:r>
              <w:rPr>
                <w:rFonts w:ascii="Arial" w:hAnsi="Arial" w:cs="Arial"/>
                <w:sz w:val="24"/>
                <w:szCs w:val="24"/>
              </w:rPr>
              <w:t>Corporate</w:t>
            </w:r>
            <w:r w:rsidRPr="00593965">
              <w:rPr>
                <w:rFonts w:ascii="Arial" w:hAnsi="Arial" w:cs="Arial"/>
                <w:sz w:val="24"/>
                <w:szCs w:val="24"/>
              </w:rPr>
              <w:t xml:space="preserve"> Assurance Manager</w:t>
            </w:r>
          </w:p>
        </w:tc>
        <w:tc>
          <w:tcPr>
            <w:tcW w:w="5954" w:type="dxa"/>
            <w:tcBorders>
              <w:top w:val="single" w:sz="4" w:space="0" w:color="auto"/>
              <w:left w:val="single" w:sz="4" w:space="0" w:color="auto"/>
              <w:bottom w:val="single" w:sz="4" w:space="0" w:color="auto"/>
              <w:right w:val="single" w:sz="4" w:space="0" w:color="auto"/>
            </w:tcBorders>
          </w:tcPr>
          <w:p w:rsidR="00D3630B" w:rsidRPr="00593965" w:rsidRDefault="00D3630B" w:rsidP="001A232D">
            <w:pPr>
              <w:numPr>
                <w:ilvl w:val="0"/>
                <w:numId w:val="16"/>
              </w:numPr>
              <w:ind w:left="492" w:hanging="425"/>
              <w:contextualSpacing/>
              <w:jc w:val="both"/>
              <w:rPr>
                <w:rFonts w:ascii="Arial" w:hAnsi="Arial" w:cs="Arial"/>
                <w:sz w:val="24"/>
                <w:szCs w:val="24"/>
              </w:rPr>
            </w:pPr>
            <w:r w:rsidRPr="00593965">
              <w:rPr>
                <w:rFonts w:ascii="Arial" w:hAnsi="Arial" w:cs="Arial"/>
                <w:sz w:val="24"/>
                <w:szCs w:val="24"/>
              </w:rPr>
              <w:t>To review the corporate risk and opportunity management strategy annually</w:t>
            </w:r>
          </w:p>
          <w:p w:rsidR="00D3630B" w:rsidRDefault="00D3630B" w:rsidP="001A232D">
            <w:pPr>
              <w:numPr>
                <w:ilvl w:val="0"/>
                <w:numId w:val="16"/>
              </w:numPr>
              <w:ind w:left="492" w:hanging="425"/>
              <w:contextualSpacing/>
              <w:jc w:val="both"/>
              <w:rPr>
                <w:rFonts w:ascii="Arial" w:hAnsi="Arial" w:cs="Arial"/>
                <w:sz w:val="24"/>
                <w:szCs w:val="24"/>
              </w:rPr>
            </w:pPr>
            <w:r w:rsidRPr="00593965">
              <w:rPr>
                <w:rFonts w:ascii="Arial" w:hAnsi="Arial" w:cs="Arial"/>
                <w:sz w:val="24"/>
                <w:szCs w:val="24"/>
              </w:rPr>
              <w:t>To provide advice and support to CLT and service managers on the corporate risk and opportunity management processes</w:t>
            </w:r>
          </w:p>
          <w:p w:rsidR="00D3630B" w:rsidRDefault="00D3630B" w:rsidP="001A232D">
            <w:pPr>
              <w:numPr>
                <w:ilvl w:val="0"/>
                <w:numId w:val="16"/>
              </w:numPr>
              <w:ind w:left="492" w:hanging="425"/>
              <w:contextualSpacing/>
              <w:jc w:val="both"/>
              <w:rPr>
                <w:rFonts w:ascii="Arial" w:hAnsi="Arial" w:cs="Arial"/>
                <w:sz w:val="24"/>
                <w:szCs w:val="24"/>
              </w:rPr>
            </w:pPr>
            <w:r w:rsidRPr="00395F0E">
              <w:rPr>
                <w:rFonts w:ascii="Arial" w:hAnsi="Arial" w:cs="Arial"/>
                <w:sz w:val="24"/>
                <w:szCs w:val="24"/>
              </w:rPr>
              <w:t>To ensure that there is an effective assurance framework in place in respect of the strategic risks and opportunities</w:t>
            </w:r>
          </w:p>
          <w:p w:rsidR="00D3630B" w:rsidRPr="00593965" w:rsidRDefault="00D3630B" w:rsidP="001A232D">
            <w:pPr>
              <w:numPr>
                <w:ilvl w:val="0"/>
                <w:numId w:val="16"/>
              </w:numPr>
              <w:ind w:left="492" w:hanging="425"/>
              <w:contextualSpacing/>
              <w:jc w:val="both"/>
              <w:rPr>
                <w:rFonts w:ascii="Arial" w:hAnsi="Arial" w:cs="Arial"/>
                <w:sz w:val="24"/>
                <w:szCs w:val="24"/>
              </w:rPr>
            </w:pPr>
            <w:r w:rsidRPr="00593965">
              <w:rPr>
                <w:rFonts w:ascii="Arial" w:hAnsi="Arial" w:cs="Arial"/>
                <w:sz w:val="24"/>
                <w:szCs w:val="24"/>
              </w:rPr>
              <w:t>To consider emerging strategic risks or opportunities</w:t>
            </w:r>
          </w:p>
          <w:p w:rsidR="00D3630B" w:rsidRDefault="00D3630B" w:rsidP="001A232D">
            <w:pPr>
              <w:numPr>
                <w:ilvl w:val="0"/>
                <w:numId w:val="16"/>
              </w:numPr>
              <w:ind w:left="492" w:hanging="425"/>
              <w:contextualSpacing/>
              <w:jc w:val="both"/>
              <w:rPr>
                <w:rFonts w:ascii="Arial" w:hAnsi="Arial" w:cs="Arial"/>
                <w:sz w:val="24"/>
                <w:szCs w:val="24"/>
              </w:rPr>
            </w:pPr>
            <w:r w:rsidRPr="00593965">
              <w:rPr>
                <w:rFonts w:ascii="Arial" w:hAnsi="Arial" w:cs="Arial"/>
                <w:sz w:val="24"/>
                <w:szCs w:val="24"/>
              </w:rPr>
              <w:t>To develop existing arrangements in accordance with good practice</w:t>
            </w:r>
          </w:p>
          <w:p w:rsidR="00D3630B" w:rsidRPr="00593965" w:rsidRDefault="00D3630B" w:rsidP="001A232D">
            <w:pPr>
              <w:numPr>
                <w:ilvl w:val="0"/>
                <w:numId w:val="16"/>
              </w:numPr>
              <w:ind w:left="492" w:hanging="425"/>
              <w:contextualSpacing/>
              <w:jc w:val="both"/>
              <w:rPr>
                <w:rFonts w:ascii="Arial" w:hAnsi="Arial" w:cs="Arial"/>
                <w:sz w:val="24"/>
                <w:szCs w:val="24"/>
              </w:rPr>
            </w:pPr>
            <w:r w:rsidRPr="00593965">
              <w:rPr>
                <w:rFonts w:ascii="Arial" w:hAnsi="Arial" w:cs="Arial"/>
                <w:sz w:val="24"/>
                <w:szCs w:val="24"/>
              </w:rPr>
              <w:lastRenderedPageBreak/>
              <w:t>To provide training on corporate risk and opportunity  management to officers and members</w:t>
            </w:r>
          </w:p>
          <w:p w:rsidR="00D3630B" w:rsidRDefault="00D3630B" w:rsidP="001A232D">
            <w:pPr>
              <w:numPr>
                <w:ilvl w:val="0"/>
                <w:numId w:val="16"/>
              </w:numPr>
              <w:ind w:left="492" w:hanging="425"/>
              <w:contextualSpacing/>
              <w:jc w:val="both"/>
              <w:rPr>
                <w:rFonts w:ascii="Arial" w:hAnsi="Arial" w:cs="Arial"/>
                <w:sz w:val="24"/>
                <w:szCs w:val="24"/>
              </w:rPr>
            </w:pPr>
            <w:r w:rsidRPr="00593965">
              <w:rPr>
                <w:rFonts w:ascii="Arial" w:hAnsi="Arial" w:cs="Arial"/>
                <w:sz w:val="24"/>
                <w:szCs w:val="24"/>
              </w:rPr>
              <w:t xml:space="preserve">To report to </w:t>
            </w:r>
            <w:r>
              <w:rPr>
                <w:rFonts w:ascii="Arial" w:hAnsi="Arial" w:cs="Arial"/>
                <w:sz w:val="24"/>
                <w:szCs w:val="24"/>
              </w:rPr>
              <w:t>the Heads of Service – Performance Clinic</w:t>
            </w:r>
            <w:r w:rsidRPr="00593965">
              <w:rPr>
                <w:rFonts w:ascii="Arial" w:hAnsi="Arial" w:cs="Arial"/>
                <w:sz w:val="24"/>
                <w:szCs w:val="24"/>
              </w:rPr>
              <w:t xml:space="preserve"> on a quarterly basis and </w:t>
            </w:r>
            <w:r>
              <w:rPr>
                <w:rFonts w:ascii="Arial" w:hAnsi="Arial" w:cs="Arial"/>
                <w:sz w:val="24"/>
                <w:szCs w:val="24"/>
              </w:rPr>
              <w:t>the Governance and Standards</w:t>
            </w:r>
            <w:r w:rsidRPr="00593965">
              <w:rPr>
                <w:rFonts w:ascii="Arial" w:hAnsi="Arial" w:cs="Arial"/>
                <w:sz w:val="24"/>
                <w:szCs w:val="24"/>
              </w:rPr>
              <w:t xml:space="preserve"> Committee a</w:t>
            </w:r>
            <w:r>
              <w:rPr>
                <w:rFonts w:ascii="Arial" w:hAnsi="Arial" w:cs="Arial"/>
                <w:sz w:val="24"/>
                <w:szCs w:val="24"/>
              </w:rPr>
              <w:t>t least twice yearly</w:t>
            </w:r>
            <w:r w:rsidRPr="00593965">
              <w:rPr>
                <w:rFonts w:ascii="Arial" w:hAnsi="Arial" w:cs="Arial"/>
                <w:sz w:val="24"/>
                <w:szCs w:val="24"/>
              </w:rPr>
              <w:t xml:space="preserve"> on the effectiveness of the corporate risk and opportunity management processes</w:t>
            </w:r>
          </w:p>
          <w:p w:rsidR="00D3630B" w:rsidRDefault="00D3630B" w:rsidP="001A232D">
            <w:pPr>
              <w:numPr>
                <w:ilvl w:val="0"/>
                <w:numId w:val="16"/>
              </w:numPr>
              <w:ind w:left="492" w:hanging="425"/>
              <w:contextualSpacing/>
              <w:jc w:val="both"/>
              <w:rPr>
                <w:rFonts w:ascii="Arial" w:hAnsi="Arial" w:cs="Arial"/>
                <w:sz w:val="24"/>
                <w:szCs w:val="24"/>
              </w:rPr>
            </w:pPr>
            <w:r w:rsidRPr="00593965">
              <w:rPr>
                <w:rFonts w:ascii="Arial" w:hAnsi="Arial" w:cs="Arial"/>
                <w:sz w:val="24"/>
                <w:szCs w:val="24"/>
              </w:rPr>
              <w:t xml:space="preserve">To ensure full alignment of the Internal Audit Plan with the </w:t>
            </w:r>
            <w:r>
              <w:rPr>
                <w:rFonts w:ascii="Arial" w:hAnsi="Arial" w:cs="Arial"/>
                <w:sz w:val="24"/>
                <w:szCs w:val="24"/>
              </w:rPr>
              <w:t>Council’s strategic risks</w:t>
            </w:r>
            <w:r w:rsidRPr="00593965">
              <w:rPr>
                <w:rFonts w:ascii="Arial" w:hAnsi="Arial" w:cs="Arial"/>
                <w:sz w:val="24"/>
                <w:szCs w:val="24"/>
              </w:rPr>
              <w:t xml:space="preserve"> </w:t>
            </w:r>
          </w:p>
          <w:p w:rsidR="000F2119" w:rsidRPr="00593965" w:rsidRDefault="000F2119" w:rsidP="001A232D">
            <w:pPr>
              <w:ind w:left="492"/>
              <w:contextualSpacing/>
              <w:jc w:val="both"/>
              <w:rPr>
                <w:rFonts w:ascii="Arial" w:hAnsi="Arial" w:cs="Arial"/>
                <w:sz w:val="24"/>
                <w:szCs w:val="24"/>
              </w:rPr>
            </w:pPr>
          </w:p>
        </w:tc>
      </w:tr>
      <w:tr w:rsidR="00D3630B" w:rsidRPr="00593965" w:rsidTr="000E11A9">
        <w:tc>
          <w:tcPr>
            <w:tcW w:w="2365" w:type="dxa"/>
            <w:tcBorders>
              <w:top w:val="single" w:sz="4" w:space="0" w:color="auto"/>
              <w:left w:val="single" w:sz="4" w:space="0" w:color="auto"/>
              <w:bottom w:val="single" w:sz="4" w:space="0" w:color="auto"/>
              <w:right w:val="single" w:sz="4" w:space="0" w:color="auto"/>
            </w:tcBorders>
            <w:hideMark/>
          </w:tcPr>
          <w:p w:rsidR="00D3630B" w:rsidRPr="00593965" w:rsidRDefault="00D3630B" w:rsidP="001A232D">
            <w:pPr>
              <w:jc w:val="both"/>
              <w:rPr>
                <w:rFonts w:ascii="Arial" w:hAnsi="Arial" w:cs="Arial"/>
                <w:sz w:val="24"/>
                <w:szCs w:val="24"/>
              </w:rPr>
            </w:pPr>
            <w:r>
              <w:rPr>
                <w:rFonts w:ascii="Arial" w:hAnsi="Arial" w:cs="Arial"/>
                <w:sz w:val="24"/>
                <w:szCs w:val="24"/>
              </w:rPr>
              <w:lastRenderedPageBreak/>
              <w:t>Service Managers</w:t>
            </w:r>
          </w:p>
        </w:tc>
        <w:tc>
          <w:tcPr>
            <w:tcW w:w="5954" w:type="dxa"/>
            <w:tcBorders>
              <w:top w:val="single" w:sz="4" w:space="0" w:color="auto"/>
              <w:left w:val="single" w:sz="4" w:space="0" w:color="auto"/>
              <w:bottom w:val="single" w:sz="4" w:space="0" w:color="auto"/>
              <w:right w:val="single" w:sz="4" w:space="0" w:color="auto"/>
            </w:tcBorders>
          </w:tcPr>
          <w:p w:rsidR="00D3630B" w:rsidRPr="00593965" w:rsidRDefault="00D3630B" w:rsidP="001A232D">
            <w:pPr>
              <w:numPr>
                <w:ilvl w:val="0"/>
                <w:numId w:val="17"/>
              </w:numPr>
              <w:ind w:left="492" w:hanging="425"/>
              <w:contextualSpacing/>
              <w:jc w:val="both"/>
              <w:rPr>
                <w:rFonts w:ascii="Arial" w:hAnsi="Arial" w:cs="Arial"/>
                <w:sz w:val="24"/>
                <w:szCs w:val="24"/>
              </w:rPr>
            </w:pPr>
            <w:r w:rsidRPr="00593965">
              <w:rPr>
                <w:rFonts w:ascii="Arial" w:hAnsi="Arial" w:cs="Arial"/>
                <w:sz w:val="24"/>
                <w:szCs w:val="24"/>
              </w:rPr>
              <w:t xml:space="preserve">To support CLT in the implementation of the corporate risk and opportunity management strategy </w:t>
            </w:r>
          </w:p>
          <w:p w:rsidR="00D3630B" w:rsidRPr="00203C3F" w:rsidRDefault="00D3630B" w:rsidP="001A232D">
            <w:pPr>
              <w:numPr>
                <w:ilvl w:val="0"/>
                <w:numId w:val="17"/>
              </w:numPr>
              <w:ind w:left="492" w:hanging="425"/>
              <w:contextualSpacing/>
              <w:jc w:val="both"/>
              <w:rPr>
                <w:rFonts w:ascii="Arial" w:hAnsi="Arial" w:cs="Arial"/>
                <w:sz w:val="24"/>
                <w:szCs w:val="24"/>
              </w:rPr>
            </w:pPr>
            <w:r w:rsidRPr="00203C3F">
              <w:rPr>
                <w:rFonts w:ascii="Arial" w:hAnsi="Arial" w:cs="Arial"/>
                <w:sz w:val="24"/>
                <w:szCs w:val="24"/>
              </w:rPr>
              <w:t xml:space="preserve">To effectively manage service risks and opportunities </w:t>
            </w:r>
          </w:p>
          <w:p w:rsidR="00D3630B" w:rsidRPr="00593965" w:rsidRDefault="00D3630B" w:rsidP="001A232D">
            <w:pPr>
              <w:ind w:left="492" w:hanging="425"/>
              <w:contextualSpacing/>
              <w:jc w:val="both"/>
              <w:rPr>
                <w:rFonts w:ascii="Arial" w:hAnsi="Arial" w:cs="Arial"/>
                <w:sz w:val="24"/>
                <w:szCs w:val="24"/>
              </w:rPr>
            </w:pPr>
          </w:p>
        </w:tc>
      </w:tr>
      <w:tr w:rsidR="00D3630B" w:rsidRPr="00593965" w:rsidTr="000E11A9">
        <w:tc>
          <w:tcPr>
            <w:tcW w:w="2365" w:type="dxa"/>
            <w:tcBorders>
              <w:top w:val="single" w:sz="4" w:space="0" w:color="auto"/>
              <w:left w:val="single" w:sz="4" w:space="0" w:color="auto"/>
              <w:bottom w:val="single" w:sz="4" w:space="0" w:color="auto"/>
              <w:right w:val="single" w:sz="4" w:space="0" w:color="auto"/>
            </w:tcBorders>
          </w:tcPr>
          <w:p w:rsidR="00D3630B" w:rsidRPr="00593965" w:rsidRDefault="00D3630B" w:rsidP="001A232D">
            <w:pPr>
              <w:jc w:val="both"/>
              <w:rPr>
                <w:rFonts w:ascii="Arial" w:hAnsi="Arial" w:cs="Arial"/>
                <w:sz w:val="24"/>
                <w:szCs w:val="24"/>
              </w:rPr>
            </w:pPr>
            <w:r>
              <w:rPr>
                <w:rFonts w:ascii="Arial" w:hAnsi="Arial" w:cs="Arial"/>
                <w:sz w:val="24"/>
                <w:szCs w:val="24"/>
              </w:rPr>
              <w:t>Resilience Board</w:t>
            </w:r>
          </w:p>
        </w:tc>
        <w:tc>
          <w:tcPr>
            <w:tcW w:w="5954" w:type="dxa"/>
            <w:tcBorders>
              <w:top w:val="single" w:sz="4" w:space="0" w:color="auto"/>
              <w:left w:val="single" w:sz="4" w:space="0" w:color="auto"/>
              <w:bottom w:val="single" w:sz="4" w:space="0" w:color="auto"/>
              <w:right w:val="single" w:sz="4" w:space="0" w:color="auto"/>
            </w:tcBorders>
          </w:tcPr>
          <w:p w:rsidR="00D3630B" w:rsidRDefault="00D3630B" w:rsidP="001A232D">
            <w:pPr>
              <w:numPr>
                <w:ilvl w:val="0"/>
                <w:numId w:val="18"/>
              </w:numPr>
              <w:ind w:left="492" w:hanging="425"/>
              <w:contextualSpacing/>
              <w:jc w:val="both"/>
              <w:rPr>
                <w:rFonts w:ascii="Arial" w:hAnsi="Arial" w:cs="Arial"/>
                <w:sz w:val="24"/>
                <w:szCs w:val="24"/>
              </w:rPr>
            </w:pPr>
            <w:r>
              <w:rPr>
                <w:rFonts w:ascii="Arial" w:hAnsi="Arial" w:cs="Arial"/>
                <w:sz w:val="24"/>
                <w:szCs w:val="24"/>
              </w:rPr>
              <w:t>To meet at least quarterly</w:t>
            </w:r>
          </w:p>
          <w:p w:rsidR="00D3630B" w:rsidRDefault="00D3630B" w:rsidP="001A232D">
            <w:pPr>
              <w:numPr>
                <w:ilvl w:val="0"/>
                <w:numId w:val="18"/>
              </w:numPr>
              <w:ind w:left="492" w:hanging="425"/>
              <w:contextualSpacing/>
              <w:jc w:val="both"/>
              <w:rPr>
                <w:rFonts w:ascii="Arial" w:hAnsi="Arial" w:cs="Arial"/>
                <w:sz w:val="24"/>
                <w:szCs w:val="24"/>
              </w:rPr>
            </w:pPr>
            <w:r>
              <w:rPr>
                <w:rFonts w:ascii="Arial" w:hAnsi="Arial" w:cs="Arial"/>
                <w:sz w:val="24"/>
                <w:szCs w:val="24"/>
              </w:rPr>
              <w:t>To review and approve new emergency plan</w:t>
            </w:r>
          </w:p>
          <w:p w:rsidR="00D3630B" w:rsidRDefault="00D3630B" w:rsidP="001A232D">
            <w:pPr>
              <w:numPr>
                <w:ilvl w:val="0"/>
                <w:numId w:val="18"/>
              </w:numPr>
              <w:ind w:left="492" w:hanging="425"/>
              <w:contextualSpacing/>
              <w:jc w:val="both"/>
              <w:rPr>
                <w:rFonts w:ascii="Arial" w:hAnsi="Arial" w:cs="Arial"/>
                <w:sz w:val="24"/>
                <w:szCs w:val="24"/>
              </w:rPr>
            </w:pPr>
            <w:r>
              <w:rPr>
                <w:rFonts w:ascii="Arial" w:hAnsi="Arial" w:cs="Arial"/>
                <w:sz w:val="24"/>
                <w:szCs w:val="24"/>
              </w:rPr>
              <w:t>To maintain existing emergency plan</w:t>
            </w:r>
          </w:p>
          <w:p w:rsidR="00D3630B" w:rsidRDefault="00D3630B" w:rsidP="001A232D">
            <w:pPr>
              <w:numPr>
                <w:ilvl w:val="0"/>
                <w:numId w:val="18"/>
              </w:numPr>
              <w:ind w:left="492" w:hanging="425"/>
              <w:contextualSpacing/>
              <w:jc w:val="both"/>
              <w:rPr>
                <w:rFonts w:ascii="Arial" w:hAnsi="Arial" w:cs="Arial"/>
                <w:sz w:val="24"/>
                <w:szCs w:val="24"/>
              </w:rPr>
            </w:pPr>
            <w:r>
              <w:rPr>
                <w:rFonts w:ascii="Arial" w:hAnsi="Arial" w:cs="Arial"/>
                <w:sz w:val="24"/>
                <w:szCs w:val="24"/>
              </w:rPr>
              <w:t>To develop and maintain business continuity plans</w:t>
            </w:r>
          </w:p>
          <w:p w:rsidR="00D3630B" w:rsidRDefault="00D3630B" w:rsidP="001A232D">
            <w:pPr>
              <w:numPr>
                <w:ilvl w:val="0"/>
                <w:numId w:val="18"/>
              </w:numPr>
              <w:ind w:left="492" w:hanging="425"/>
              <w:contextualSpacing/>
              <w:jc w:val="both"/>
              <w:rPr>
                <w:rFonts w:ascii="Arial" w:hAnsi="Arial" w:cs="Arial"/>
                <w:sz w:val="24"/>
                <w:szCs w:val="24"/>
              </w:rPr>
            </w:pPr>
            <w:r>
              <w:rPr>
                <w:rFonts w:ascii="Arial" w:hAnsi="Arial" w:cs="Arial"/>
                <w:sz w:val="24"/>
                <w:szCs w:val="24"/>
              </w:rPr>
              <w:t>To make recommendations to CLT on any required actions / spending</w:t>
            </w:r>
          </w:p>
          <w:p w:rsidR="00D3630B" w:rsidRPr="00593965" w:rsidRDefault="00D3630B" w:rsidP="001A232D">
            <w:pPr>
              <w:ind w:left="492" w:hanging="425"/>
              <w:contextualSpacing/>
              <w:jc w:val="both"/>
              <w:rPr>
                <w:rFonts w:ascii="Arial" w:hAnsi="Arial" w:cs="Arial"/>
                <w:sz w:val="24"/>
                <w:szCs w:val="24"/>
              </w:rPr>
            </w:pPr>
            <w:r>
              <w:rPr>
                <w:rFonts w:ascii="Arial" w:hAnsi="Arial" w:cs="Arial"/>
                <w:sz w:val="24"/>
                <w:szCs w:val="24"/>
              </w:rPr>
              <w:t xml:space="preserve"> </w:t>
            </w:r>
          </w:p>
        </w:tc>
      </w:tr>
      <w:tr w:rsidR="00D3630B" w:rsidRPr="00593965" w:rsidTr="000E11A9">
        <w:tc>
          <w:tcPr>
            <w:tcW w:w="2365" w:type="dxa"/>
            <w:tcBorders>
              <w:top w:val="single" w:sz="4" w:space="0" w:color="auto"/>
              <w:left w:val="single" w:sz="4" w:space="0" w:color="auto"/>
              <w:bottom w:val="single" w:sz="4" w:space="0" w:color="auto"/>
              <w:right w:val="single" w:sz="4" w:space="0" w:color="auto"/>
            </w:tcBorders>
            <w:hideMark/>
          </w:tcPr>
          <w:p w:rsidR="00D3630B" w:rsidRPr="00593965" w:rsidRDefault="00D3630B" w:rsidP="001A232D">
            <w:pPr>
              <w:jc w:val="both"/>
              <w:rPr>
                <w:rFonts w:ascii="Arial" w:hAnsi="Arial" w:cs="Arial"/>
                <w:sz w:val="24"/>
                <w:szCs w:val="24"/>
              </w:rPr>
            </w:pPr>
            <w:r>
              <w:rPr>
                <w:rFonts w:ascii="Arial" w:hAnsi="Arial" w:cs="Arial"/>
                <w:sz w:val="24"/>
                <w:szCs w:val="24"/>
              </w:rPr>
              <w:t>Governance and Standards</w:t>
            </w:r>
            <w:r w:rsidRPr="00593965">
              <w:rPr>
                <w:rFonts w:ascii="Arial" w:hAnsi="Arial" w:cs="Arial"/>
                <w:sz w:val="24"/>
                <w:szCs w:val="24"/>
              </w:rPr>
              <w:t xml:space="preserve"> Committee</w:t>
            </w:r>
          </w:p>
        </w:tc>
        <w:tc>
          <w:tcPr>
            <w:tcW w:w="5954" w:type="dxa"/>
            <w:tcBorders>
              <w:top w:val="single" w:sz="4" w:space="0" w:color="auto"/>
              <w:left w:val="single" w:sz="4" w:space="0" w:color="auto"/>
              <w:bottom w:val="single" w:sz="4" w:space="0" w:color="auto"/>
              <w:right w:val="single" w:sz="4" w:space="0" w:color="auto"/>
            </w:tcBorders>
          </w:tcPr>
          <w:p w:rsidR="00D3630B" w:rsidRPr="00D3630B" w:rsidRDefault="00D3630B" w:rsidP="001A232D">
            <w:pPr>
              <w:numPr>
                <w:ilvl w:val="0"/>
                <w:numId w:val="19"/>
              </w:numPr>
              <w:ind w:left="492" w:hanging="425"/>
              <w:contextualSpacing/>
              <w:jc w:val="both"/>
              <w:rPr>
                <w:rFonts w:ascii="Arial" w:hAnsi="Arial" w:cs="Arial"/>
                <w:sz w:val="24"/>
                <w:szCs w:val="24"/>
              </w:rPr>
            </w:pPr>
            <w:r w:rsidRPr="00D3630B">
              <w:rPr>
                <w:rFonts w:ascii="Arial" w:hAnsi="Arial" w:cs="Arial"/>
                <w:sz w:val="24"/>
                <w:szCs w:val="24"/>
              </w:rPr>
              <w:t xml:space="preserve">To monitor the effective development and operation of corporate risk and opportunity management </w:t>
            </w:r>
          </w:p>
          <w:p w:rsidR="00D3630B" w:rsidRPr="00593965" w:rsidRDefault="00D3630B" w:rsidP="001A232D">
            <w:pPr>
              <w:ind w:left="492" w:hanging="425"/>
              <w:contextualSpacing/>
              <w:jc w:val="both"/>
              <w:rPr>
                <w:rFonts w:ascii="Arial" w:hAnsi="Arial" w:cs="Arial"/>
                <w:sz w:val="24"/>
                <w:szCs w:val="24"/>
              </w:rPr>
            </w:pPr>
          </w:p>
        </w:tc>
      </w:tr>
      <w:tr w:rsidR="00D3630B" w:rsidRPr="00593965" w:rsidTr="000E11A9">
        <w:tc>
          <w:tcPr>
            <w:tcW w:w="2365" w:type="dxa"/>
            <w:tcBorders>
              <w:top w:val="single" w:sz="4" w:space="0" w:color="auto"/>
              <w:left w:val="single" w:sz="4" w:space="0" w:color="auto"/>
              <w:bottom w:val="single" w:sz="4" w:space="0" w:color="auto"/>
              <w:right w:val="single" w:sz="4" w:space="0" w:color="auto"/>
            </w:tcBorders>
            <w:hideMark/>
          </w:tcPr>
          <w:p w:rsidR="00D3630B" w:rsidRPr="00593965" w:rsidRDefault="00D3630B" w:rsidP="001A232D">
            <w:pPr>
              <w:jc w:val="both"/>
              <w:rPr>
                <w:rFonts w:ascii="Arial" w:hAnsi="Arial" w:cs="Arial"/>
                <w:sz w:val="24"/>
                <w:szCs w:val="24"/>
              </w:rPr>
            </w:pPr>
            <w:r w:rsidRPr="00593965">
              <w:rPr>
                <w:rFonts w:ascii="Arial" w:hAnsi="Arial" w:cs="Arial"/>
                <w:sz w:val="24"/>
                <w:szCs w:val="24"/>
              </w:rPr>
              <w:t>Employees</w:t>
            </w:r>
          </w:p>
        </w:tc>
        <w:tc>
          <w:tcPr>
            <w:tcW w:w="5954" w:type="dxa"/>
            <w:tcBorders>
              <w:top w:val="single" w:sz="4" w:space="0" w:color="auto"/>
              <w:left w:val="single" w:sz="4" w:space="0" w:color="auto"/>
              <w:bottom w:val="single" w:sz="4" w:space="0" w:color="auto"/>
              <w:right w:val="single" w:sz="4" w:space="0" w:color="auto"/>
            </w:tcBorders>
          </w:tcPr>
          <w:p w:rsidR="00D3630B" w:rsidRPr="00593965" w:rsidRDefault="00D3630B" w:rsidP="001A232D">
            <w:pPr>
              <w:numPr>
                <w:ilvl w:val="0"/>
                <w:numId w:val="19"/>
              </w:numPr>
              <w:ind w:left="492" w:hanging="425"/>
              <w:contextualSpacing/>
              <w:jc w:val="both"/>
              <w:rPr>
                <w:rFonts w:ascii="Arial" w:hAnsi="Arial" w:cs="Arial"/>
                <w:sz w:val="24"/>
                <w:szCs w:val="24"/>
              </w:rPr>
            </w:pPr>
            <w:r w:rsidRPr="00593965">
              <w:rPr>
                <w:rFonts w:ascii="Arial" w:hAnsi="Arial" w:cs="Arial"/>
                <w:sz w:val="24"/>
                <w:szCs w:val="24"/>
              </w:rPr>
              <w:t>To identify and report actual or potential risks or opportunities to their line manager</w:t>
            </w:r>
          </w:p>
          <w:p w:rsidR="00D3630B" w:rsidRPr="00593965" w:rsidRDefault="00D3630B" w:rsidP="001A232D">
            <w:pPr>
              <w:numPr>
                <w:ilvl w:val="0"/>
                <w:numId w:val="19"/>
              </w:numPr>
              <w:ind w:left="492" w:hanging="425"/>
              <w:contextualSpacing/>
              <w:jc w:val="both"/>
              <w:rPr>
                <w:rFonts w:ascii="Arial" w:hAnsi="Arial" w:cs="Arial"/>
                <w:sz w:val="24"/>
                <w:szCs w:val="24"/>
              </w:rPr>
            </w:pPr>
            <w:r w:rsidRPr="00593965">
              <w:rPr>
                <w:rFonts w:ascii="Arial" w:hAnsi="Arial" w:cs="Arial"/>
                <w:sz w:val="24"/>
                <w:szCs w:val="24"/>
              </w:rPr>
              <w:t xml:space="preserve">To implement actions as required to comply with the corporate risk and opportunity management strategy </w:t>
            </w:r>
          </w:p>
          <w:p w:rsidR="00D3630B" w:rsidRPr="00593965" w:rsidRDefault="00D3630B" w:rsidP="001A232D">
            <w:pPr>
              <w:ind w:left="492" w:hanging="425"/>
              <w:contextualSpacing/>
              <w:jc w:val="both"/>
              <w:rPr>
                <w:rFonts w:ascii="Arial" w:hAnsi="Arial" w:cs="Arial"/>
                <w:sz w:val="24"/>
                <w:szCs w:val="24"/>
              </w:rPr>
            </w:pPr>
          </w:p>
        </w:tc>
      </w:tr>
    </w:tbl>
    <w:p w:rsidR="00D3630B" w:rsidRPr="00593965" w:rsidRDefault="00D3630B" w:rsidP="001A232D">
      <w:pPr>
        <w:ind w:left="720" w:hanging="720"/>
        <w:jc w:val="both"/>
        <w:rPr>
          <w:rFonts w:ascii="Arial" w:hAnsi="Arial" w:cs="Arial"/>
          <w:sz w:val="24"/>
          <w:szCs w:val="24"/>
          <w:lang w:eastAsia="en-GB"/>
        </w:rPr>
      </w:pPr>
    </w:p>
    <w:p w:rsidR="00D3630B" w:rsidRPr="00593965" w:rsidRDefault="00D3630B" w:rsidP="001A232D">
      <w:pPr>
        <w:jc w:val="both"/>
        <w:rPr>
          <w:rFonts w:ascii="Arial" w:hAnsi="Arial"/>
          <w:sz w:val="24"/>
          <w:szCs w:val="24"/>
          <w:lang w:eastAsia="en-GB"/>
        </w:rPr>
      </w:pPr>
    </w:p>
    <w:p w:rsidR="00D3630B" w:rsidRPr="00D3630B" w:rsidRDefault="00F4052F" w:rsidP="001A232D">
      <w:pPr>
        <w:jc w:val="both"/>
        <w:rPr>
          <w:rFonts w:ascii="Arial" w:hAnsi="Arial" w:cs="Arial"/>
          <w:sz w:val="24"/>
          <w:szCs w:val="24"/>
        </w:rPr>
      </w:pPr>
      <w:r>
        <w:rPr>
          <w:rFonts w:ascii="Arial" w:hAnsi="Arial" w:cs="Arial"/>
          <w:sz w:val="24"/>
          <w:szCs w:val="24"/>
        </w:rPr>
        <w:t xml:space="preserve"> </w:t>
      </w:r>
      <w:r w:rsidR="00D3630B">
        <w:rPr>
          <w:rFonts w:ascii="Arial" w:hAnsi="Arial" w:cs="Arial"/>
          <w:sz w:val="24"/>
          <w:szCs w:val="24"/>
        </w:rPr>
        <w:tab/>
      </w:r>
      <w:r w:rsidR="00D3630B" w:rsidRPr="00D3630B">
        <w:rPr>
          <w:rFonts w:ascii="Arial" w:hAnsi="Arial" w:cs="Arial"/>
          <w:b/>
          <w:sz w:val="24"/>
          <w:szCs w:val="24"/>
          <w:u w:val="single"/>
        </w:rPr>
        <w:t>Current Strategic Risks &amp; Opportunities Register – Actions Update</w:t>
      </w:r>
    </w:p>
    <w:p w:rsidR="00D3630B" w:rsidRPr="00D3630B" w:rsidRDefault="00D3630B" w:rsidP="001A232D">
      <w:pPr>
        <w:ind w:left="720" w:hanging="720"/>
        <w:jc w:val="both"/>
        <w:rPr>
          <w:rFonts w:ascii="Arial" w:hAnsi="Arial" w:cs="Arial"/>
          <w:sz w:val="24"/>
          <w:szCs w:val="24"/>
        </w:rPr>
      </w:pPr>
    </w:p>
    <w:p w:rsidR="00D3630B" w:rsidRPr="00D3630B" w:rsidRDefault="00D3630B" w:rsidP="001A232D">
      <w:pPr>
        <w:ind w:left="720" w:hanging="720"/>
        <w:jc w:val="both"/>
        <w:rPr>
          <w:rFonts w:ascii="Arial" w:hAnsi="Arial" w:cs="Arial"/>
          <w:sz w:val="24"/>
          <w:szCs w:val="24"/>
        </w:rPr>
      </w:pPr>
      <w:r w:rsidRPr="00D3630B">
        <w:rPr>
          <w:rFonts w:ascii="Arial" w:hAnsi="Arial" w:cs="Arial"/>
          <w:sz w:val="24"/>
          <w:szCs w:val="24"/>
        </w:rPr>
        <w:t>3.1</w:t>
      </w:r>
      <w:r w:rsidRPr="00D3630B">
        <w:rPr>
          <w:rFonts w:ascii="Arial" w:hAnsi="Arial" w:cs="Arial"/>
          <w:sz w:val="24"/>
          <w:szCs w:val="24"/>
        </w:rPr>
        <w:tab/>
        <w:t>In order to provide assurance that the Council continued to have effective corporate risk management arrangements in place, its existing Strategic Risks and Opportunities Register was reviewed in August 2020 to ensure that it was up to date and accurately reflected the impact of the pandemic on the Council.</w:t>
      </w:r>
    </w:p>
    <w:p w:rsidR="00D3630B" w:rsidRPr="00D3630B" w:rsidRDefault="00D3630B" w:rsidP="001A232D">
      <w:pPr>
        <w:ind w:left="720" w:hanging="720"/>
        <w:jc w:val="both"/>
        <w:rPr>
          <w:rFonts w:ascii="Arial" w:hAnsi="Arial" w:cs="Arial"/>
          <w:sz w:val="24"/>
          <w:szCs w:val="24"/>
        </w:rPr>
      </w:pPr>
    </w:p>
    <w:p w:rsidR="00D3630B" w:rsidRPr="00D3630B" w:rsidRDefault="00D3630B" w:rsidP="001A232D">
      <w:pPr>
        <w:ind w:left="720" w:hanging="720"/>
        <w:jc w:val="both"/>
        <w:rPr>
          <w:rFonts w:ascii="Arial" w:hAnsi="Arial" w:cs="Arial"/>
          <w:sz w:val="24"/>
          <w:szCs w:val="24"/>
        </w:rPr>
      </w:pPr>
      <w:r w:rsidRPr="00D3630B">
        <w:rPr>
          <w:rFonts w:ascii="Arial" w:hAnsi="Arial" w:cs="Arial"/>
          <w:sz w:val="24"/>
          <w:szCs w:val="24"/>
        </w:rPr>
        <w:t>3.2</w:t>
      </w:r>
      <w:r w:rsidRPr="00D3630B">
        <w:rPr>
          <w:rFonts w:ascii="Arial" w:hAnsi="Arial" w:cs="Arial"/>
          <w:sz w:val="24"/>
          <w:szCs w:val="24"/>
        </w:rPr>
        <w:tab/>
        <w:t xml:space="preserve">The Corporate Assurance Manager met with the allocated strategic risk / opportunity owners and relevant senior managers in order to review the existing key controls and enablers and to re-score their current effectiveness in accordance with the definitions stated below: </w:t>
      </w:r>
    </w:p>
    <w:p w:rsidR="00D3630B" w:rsidRPr="00D3630B" w:rsidRDefault="00D3630B" w:rsidP="001A232D">
      <w:pPr>
        <w:ind w:left="720"/>
        <w:jc w:val="both"/>
        <w:rPr>
          <w:rFonts w:ascii="Arial" w:hAnsi="Arial" w:cs="Arial"/>
          <w:sz w:val="24"/>
          <w:szCs w:val="24"/>
        </w:rPr>
      </w:pPr>
    </w:p>
    <w:p w:rsidR="00D3630B" w:rsidRPr="00D3630B" w:rsidRDefault="00D3630B" w:rsidP="001A232D">
      <w:pPr>
        <w:ind w:left="720" w:firstLine="720"/>
        <w:jc w:val="both"/>
        <w:rPr>
          <w:rFonts w:ascii="Arial" w:hAnsi="Arial" w:cs="Arial"/>
          <w:sz w:val="24"/>
          <w:szCs w:val="24"/>
        </w:rPr>
      </w:pPr>
      <w:r w:rsidRPr="00D3630B">
        <w:rPr>
          <w:rFonts w:ascii="Arial" w:hAnsi="Arial" w:cs="Arial"/>
          <w:sz w:val="24"/>
          <w:szCs w:val="24"/>
        </w:rPr>
        <w:t>0</w:t>
      </w:r>
      <w:r w:rsidRPr="00D3630B">
        <w:rPr>
          <w:rFonts w:ascii="Arial" w:hAnsi="Arial" w:cs="Arial"/>
          <w:sz w:val="24"/>
          <w:szCs w:val="24"/>
        </w:rPr>
        <w:tab/>
        <w:t>-</w:t>
      </w:r>
      <w:r w:rsidRPr="00D3630B">
        <w:rPr>
          <w:rFonts w:ascii="Arial" w:hAnsi="Arial" w:cs="Arial"/>
          <w:sz w:val="24"/>
          <w:szCs w:val="24"/>
        </w:rPr>
        <w:tab/>
        <w:t xml:space="preserve">Totally ineffective </w:t>
      </w:r>
    </w:p>
    <w:p w:rsidR="00D3630B" w:rsidRPr="00D3630B" w:rsidRDefault="00D3630B" w:rsidP="001A232D">
      <w:pPr>
        <w:ind w:left="720" w:hanging="720"/>
        <w:jc w:val="both"/>
        <w:rPr>
          <w:rFonts w:ascii="Arial" w:hAnsi="Arial" w:cs="Arial"/>
          <w:sz w:val="24"/>
          <w:szCs w:val="24"/>
        </w:rPr>
      </w:pPr>
      <w:r w:rsidRPr="00D3630B">
        <w:rPr>
          <w:rFonts w:ascii="Arial" w:hAnsi="Arial" w:cs="Arial"/>
          <w:sz w:val="24"/>
          <w:szCs w:val="24"/>
        </w:rPr>
        <w:tab/>
      </w:r>
      <w:r w:rsidRPr="00D3630B">
        <w:rPr>
          <w:rFonts w:ascii="Arial" w:hAnsi="Arial" w:cs="Arial"/>
          <w:sz w:val="24"/>
          <w:szCs w:val="24"/>
        </w:rPr>
        <w:tab/>
        <w:t>1</w:t>
      </w:r>
      <w:r w:rsidRPr="00D3630B">
        <w:rPr>
          <w:rFonts w:ascii="Arial" w:hAnsi="Arial" w:cs="Arial"/>
          <w:sz w:val="24"/>
          <w:szCs w:val="24"/>
        </w:rPr>
        <w:tab/>
        <w:t>-</w:t>
      </w:r>
      <w:r w:rsidRPr="00D3630B">
        <w:rPr>
          <w:rFonts w:ascii="Arial" w:hAnsi="Arial" w:cs="Arial"/>
          <w:sz w:val="24"/>
          <w:szCs w:val="24"/>
        </w:rPr>
        <w:tab/>
        <w:t>Partly effective</w:t>
      </w:r>
    </w:p>
    <w:p w:rsidR="00D3630B" w:rsidRPr="00D3630B" w:rsidRDefault="00D3630B" w:rsidP="001A232D">
      <w:pPr>
        <w:ind w:left="720" w:hanging="720"/>
        <w:jc w:val="both"/>
        <w:rPr>
          <w:rFonts w:ascii="Arial" w:hAnsi="Arial" w:cs="Arial"/>
          <w:sz w:val="24"/>
          <w:szCs w:val="24"/>
        </w:rPr>
      </w:pPr>
      <w:r w:rsidRPr="00D3630B">
        <w:rPr>
          <w:rFonts w:ascii="Arial" w:hAnsi="Arial" w:cs="Arial"/>
          <w:sz w:val="24"/>
          <w:szCs w:val="24"/>
        </w:rPr>
        <w:tab/>
      </w:r>
      <w:r w:rsidRPr="00D3630B">
        <w:rPr>
          <w:rFonts w:ascii="Arial" w:hAnsi="Arial" w:cs="Arial"/>
          <w:sz w:val="24"/>
          <w:szCs w:val="24"/>
        </w:rPr>
        <w:tab/>
        <w:t>2</w:t>
      </w:r>
      <w:r w:rsidRPr="00D3630B">
        <w:rPr>
          <w:rFonts w:ascii="Arial" w:hAnsi="Arial" w:cs="Arial"/>
          <w:sz w:val="24"/>
          <w:szCs w:val="24"/>
        </w:rPr>
        <w:tab/>
        <w:t>-</w:t>
      </w:r>
      <w:r w:rsidRPr="00D3630B">
        <w:rPr>
          <w:rFonts w:ascii="Arial" w:hAnsi="Arial" w:cs="Arial"/>
          <w:sz w:val="24"/>
          <w:szCs w:val="24"/>
        </w:rPr>
        <w:tab/>
        <w:t>Mainly effective</w:t>
      </w:r>
    </w:p>
    <w:p w:rsidR="00D3630B" w:rsidRPr="00D3630B" w:rsidRDefault="00D3630B" w:rsidP="001A232D">
      <w:pPr>
        <w:ind w:left="720" w:hanging="720"/>
        <w:jc w:val="both"/>
        <w:rPr>
          <w:rFonts w:ascii="Arial" w:hAnsi="Arial" w:cs="Arial"/>
          <w:sz w:val="24"/>
          <w:szCs w:val="24"/>
        </w:rPr>
      </w:pPr>
      <w:r w:rsidRPr="00D3630B">
        <w:rPr>
          <w:rFonts w:ascii="Arial" w:hAnsi="Arial" w:cs="Arial"/>
          <w:sz w:val="24"/>
          <w:szCs w:val="24"/>
        </w:rPr>
        <w:tab/>
      </w:r>
      <w:r w:rsidRPr="00D3630B">
        <w:rPr>
          <w:rFonts w:ascii="Arial" w:hAnsi="Arial" w:cs="Arial"/>
          <w:sz w:val="24"/>
          <w:szCs w:val="24"/>
        </w:rPr>
        <w:tab/>
        <w:t>3</w:t>
      </w:r>
      <w:r w:rsidRPr="00D3630B">
        <w:rPr>
          <w:rFonts w:ascii="Arial" w:hAnsi="Arial" w:cs="Arial"/>
          <w:sz w:val="24"/>
          <w:szCs w:val="24"/>
        </w:rPr>
        <w:tab/>
        <w:t>-</w:t>
      </w:r>
      <w:r w:rsidRPr="00D3630B">
        <w:rPr>
          <w:rFonts w:ascii="Arial" w:hAnsi="Arial" w:cs="Arial"/>
          <w:sz w:val="24"/>
          <w:szCs w:val="24"/>
        </w:rPr>
        <w:tab/>
        <w:t>Fully effective</w:t>
      </w:r>
    </w:p>
    <w:p w:rsidR="00D3630B" w:rsidRPr="00D3630B" w:rsidRDefault="00D3630B" w:rsidP="001A232D">
      <w:pPr>
        <w:ind w:left="720" w:hanging="720"/>
        <w:jc w:val="both"/>
        <w:rPr>
          <w:rFonts w:ascii="Arial" w:hAnsi="Arial" w:cs="Arial"/>
          <w:sz w:val="24"/>
          <w:szCs w:val="24"/>
        </w:rPr>
      </w:pPr>
    </w:p>
    <w:p w:rsidR="00D3630B" w:rsidRPr="00D3630B" w:rsidRDefault="00D3630B" w:rsidP="001A232D">
      <w:pPr>
        <w:ind w:left="720" w:hanging="720"/>
        <w:jc w:val="both"/>
        <w:rPr>
          <w:rFonts w:ascii="Arial" w:hAnsi="Arial" w:cs="Arial"/>
          <w:sz w:val="24"/>
          <w:szCs w:val="24"/>
        </w:rPr>
      </w:pPr>
      <w:r w:rsidRPr="00D3630B">
        <w:rPr>
          <w:rFonts w:ascii="Arial" w:hAnsi="Arial" w:cs="Arial"/>
          <w:sz w:val="24"/>
          <w:szCs w:val="24"/>
        </w:rPr>
        <w:t>3.3</w:t>
      </w:r>
      <w:r w:rsidRPr="00D3630B">
        <w:rPr>
          <w:rFonts w:ascii="Arial" w:hAnsi="Arial" w:cs="Arial"/>
          <w:sz w:val="24"/>
          <w:szCs w:val="24"/>
        </w:rPr>
        <w:tab/>
        <w:t>The following parameters were used to determine the overall level of effectiveness:</w:t>
      </w:r>
    </w:p>
    <w:p w:rsidR="00D3630B" w:rsidRPr="00D3630B" w:rsidRDefault="00D3630B" w:rsidP="001A232D">
      <w:pPr>
        <w:ind w:left="720" w:hanging="720"/>
        <w:jc w:val="both"/>
        <w:rPr>
          <w:rFonts w:ascii="Arial" w:hAnsi="Arial" w:cs="Arial"/>
          <w:sz w:val="24"/>
          <w:szCs w:val="24"/>
        </w:rPr>
      </w:pPr>
    </w:p>
    <w:p w:rsidR="00D3630B" w:rsidRPr="00D3630B" w:rsidRDefault="00D3630B" w:rsidP="001A232D">
      <w:pPr>
        <w:ind w:left="720" w:hanging="720"/>
        <w:jc w:val="both"/>
        <w:rPr>
          <w:rFonts w:ascii="Arial" w:hAnsi="Arial" w:cs="Arial"/>
          <w:sz w:val="24"/>
          <w:szCs w:val="24"/>
        </w:rPr>
      </w:pPr>
      <w:r w:rsidRPr="00D3630B">
        <w:rPr>
          <w:rFonts w:ascii="Arial" w:hAnsi="Arial" w:cs="Arial"/>
          <w:sz w:val="24"/>
          <w:szCs w:val="24"/>
        </w:rPr>
        <w:tab/>
      </w:r>
      <w:r w:rsidRPr="00D3630B">
        <w:rPr>
          <w:rFonts w:ascii="Arial" w:hAnsi="Arial" w:cs="Arial"/>
          <w:sz w:val="24"/>
          <w:szCs w:val="24"/>
        </w:rPr>
        <w:tab/>
        <w:t>High</w:t>
      </w:r>
      <w:r w:rsidRPr="00D3630B">
        <w:rPr>
          <w:rFonts w:ascii="Arial" w:hAnsi="Arial" w:cs="Arial"/>
          <w:sz w:val="24"/>
          <w:szCs w:val="24"/>
        </w:rPr>
        <w:tab/>
      </w:r>
      <w:r w:rsidRPr="00D3630B">
        <w:rPr>
          <w:rFonts w:ascii="Arial" w:hAnsi="Arial" w:cs="Arial"/>
          <w:sz w:val="24"/>
          <w:szCs w:val="24"/>
        </w:rPr>
        <w:tab/>
        <w:t>-</w:t>
      </w:r>
      <w:r w:rsidRPr="00D3630B">
        <w:rPr>
          <w:rFonts w:ascii="Arial" w:hAnsi="Arial" w:cs="Arial"/>
          <w:sz w:val="24"/>
          <w:szCs w:val="24"/>
        </w:rPr>
        <w:tab/>
        <w:t>Greater than 80%</w:t>
      </w:r>
    </w:p>
    <w:p w:rsidR="00D3630B" w:rsidRPr="00D3630B" w:rsidRDefault="00D3630B" w:rsidP="001A232D">
      <w:pPr>
        <w:ind w:left="720" w:hanging="720"/>
        <w:jc w:val="both"/>
        <w:rPr>
          <w:rFonts w:ascii="Arial" w:hAnsi="Arial" w:cs="Arial"/>
          <w:sz w:val="24"/>
          <w:szCs w:val="24"/>
        </w:rPr>
      </w:pPr>
      <w:r w:rsidRPr="00D3630B">
        <w:rPr>
          <w:rFonts w:ascii="Arial" w:hAnsi="Arial" w:cs="Arial"/>
          <w:sz w:val="24"/>
          <w:szCs w:val="24"/>
        </w:rPr>
        <w:tab/>
      </w:r>
      <w:r w:rsidRPr="00D3630B">
        <w:rPr>
          <w:rFonts w:ascii="Arial" w:hAnsi="Arial" w:cs="Arial"/>
          <w:sz w:val="24"/>
          <w:szCs w:val="24"/>
        </w:rPr>
        <w:tab/>
        <w:t xml:space="preserve">Medium </w:t>
      </w:r>
      <w:r w:rsidRPr="00D3630B">
        <w:rPr>
          <w:rFonts w:ascii="Arial" w:hAnsi="Arial" w:cs="Arial"/>
          <w:sz w:val="24"/>
          <w:szCs w:val="24"/>
        </w:rPr>
        <w:tab/>
        <w:t xml:space="preserve">- </w:t>
      </w:r>
      <w:r w:rsidRPr="00D3630B">
        <w:rPr>
          <w:rFonts w:ascii="Arial" w:hAnsi="Arial" w:cs="Arial"/>
          <w:sz w:val="24"/>
          <w:szCs w:val="24"/>
        </w:rPr>
        <w:tab/>
        <w:t>50 – 79%</w:t>
      </w:r>
    </w:p>
    <w:p w:rsidR="00D3630B" w:rsidRPr="00D3630B" w:rsidRDefault="00D3630B" w:rsidP="001A232D">
      <w:pPr>
        <w:ind w:left="720" w:hanging="720"/>
        <w:jc w:val="both"/>
        <w:rPr>
          <w:rFonts w:ascii="Arial" w:hAnsi="Arial" w:cs="Arial"/>
          <w:sz w:val="24"/>
          <w:szCs w:val="24"/>
        </w:rPr>
      </w:pPr>
      <w:r w:rsidRPr="00D3630B">
        <w:rPr>
          <w:rFonts w:ascii="Arial" w:hAnsi="Arial" w:cs="Arial"/>
          <w:sz w:val="24"/>
          <w:szCs w:val="24"/>
        </w:rPr>
        <w:tab/>
      </w:r>
      <w:r w:rsidRPr="00D3630B">
        <w:rPr>
          <w:rFonts w:ascii="Arial" w:hAnsi="Arial" w:cs="Arial"/>
          <w:sz w:val="24"/>
          <w:szCs w:val="24"/>
        </w:rPr>
        <w:tab/>
        <w:t>Low</w:t>
      </w:r>
      <w:r w:rsidRPr="00D3630B">
        <w:rPr>
          <w:rFonts w:ascii="Arial" w:hAnsi="Arial" w:cs="Arial"/>
          <w:sz w:val="24"/>
          <w:szCs w:val="24"/>
        </w:rPr>
        <w:tab/>
      </w:r>
      <w:r w:rsidRPr="00D3630B">
        <w:rPr>
          <w:rFonts w:ascii="Arial" w:hAnsi="Arial" w:cs="Arial"/>
          <w:sz w:val="24"/>
          <w:szCs w:val="24"/>
        </w:rPr>
        <w:tab/>
        <w:t>-</w:t>
      </w:r>
      <w:r w:rsidRPr="00D3630B">
        <w:rPr>
          <w:rFonts w:ascii="Arial" w:hAnsi="Arial" w:cs="Arial"/>
          <w:sz w:val="24"/>
          <w:szCs w:val="24"/>
        </w:rPr>
        <w:tab/>
        <w:t>Less than 50%</w:t>
      </w:r>
    </w:p>
    <w:p w:rsidR="00D3630B" w:rsidRPr="00D3630B" w:rsidRDefault="00D3630B" w:rsidP="001A232D">
      <w:pPr>
        <w:ind w:left="720" w:hanging="720"/>
        <w:jc w:val="both"/>
        <w:rPr>
          <w:rFonts w:ascii="Arial" w:hAnsi="Arial" w:cs="Arial"/>
          <w:sz w:val="24"/>
          <w:szCs w:val="24"/>
        </w:rPr>
      </w:pPr>
    </w:p>
    <w:p w:rsidR="00D3630B" w:rsidRDefault="00D3630B" w:rsidP="001A232D">
      <w:pPr>
        <w:ind w:left="720" w:hanging="720"/>
        <w:jc w:val="both"/>
        <w:rPr>
          <w:rFonts w:ascii="Arial" w:hAnsi="Arial" w:cs="Arial"/>
          <w:sz w:val="24"/>
          <w:szCs w:val="24"/>
        </w:rPr>
      </w:pPr>
      <w:r w:rsidRPr="00D3630B">
        <w:rPr>
          <w:rFonts w:ascii="Arial" w:hAnsi="Arial" w:cs="Arial"/>
          <w:sz w:val="24"/>
          <w:szCs w:val="24"/>
        </w:rPr>
        <w:t>3.4</w:t>
      </w:r>
      <w:r w:rsidRPr="00D3630B">
        <w:rPr>
          <w:rFonts w:ascii="Arial" w:hAnsi="Arial" w:cs="Arial"/>
          <w:sz w:val="24"/>
          <w:szCs w:val="24"/>
        </w:rPr>
        <w:tab/>
        <w:t xml:space="preserve">The position in respect of implementing the agreed improvement actions was reviewed by the Corporate Assurance Manager with the findings being reported back to </w:t>
      </w:r>
      <w:r w:rsidR="00877E7B">
        <w:rPr>
          <w:rFonts w:ascii="Arial" w:hAnsi="Arial" w:cs="Arial"/>
          <w:sz w:val="24"/>
          <w:szCs w:val="24"/>
        </w:rPr>
        <w:t>the Governance and Standards Committee</w:t>
      </w:r>
      <w:r w:rsidRPr="00D3630B">
        <w:rPr>
          <w:rFonts w:ascii="Arial" w:hAnsi="Arial" w:cs="Arial"/>
          <w:sz w:val="24"/>
          <w:szCs w:val="24"/>
        </w:rPr>
        <w:t xml:space="preserve"> on 1</w:t>
      </w:r>
      <w:r w:rsidR="00DF20BA">
        <w:rPr>
          <w:rFonts w:ascii="Arial" w:hAnsi="Arial" w:cs="Arial"/>
          <w:sz w:val="24"/>
          <w:szCs w:val="24"/>
        </w:rPr>
        <w:t>7</w:t>
      </w:r>
      <w:r w:rsidRPr="00D3630B">
        <w:rPr>
          <w:rFonts w:ascii="Arial" w:hAnsi="Arial" w:cs="Arial"/>
          <w:sz w:val="24"/>
          <w:szCs w:val="24"/>
        </w:rPr>
        <w:t xml:space="preserve"> </w:t>
      </w:r>
      <w:r w:rsidR="00DF20BA">
        <w:rPr>
          <w:rFonts w:ascii="Arial" w:hAnsi="Arial" w:cs="Arial"/>
          <w:sz w:val="24"/>
          <w:szCs w:val="24"/>
        </w:rPr>
        <w:t>Febr</w:t>
      </w:r>
      <w:r w:rsidRPr="00D3630B">
        <w:rPr>
          <w:rFonts w:ascii="Arial" w:hAnsi="Arial" w:cs="Arial"/>
          <w:sz w:val="24"/>
          <w:szCs w:val="24"/>
        </w:rPr>
        <w:t>uary 2021.</w:t>
      </w:r>
    </w:p>
    <w:p w:rsidR="00DF20BA" w:rsidRDefault="00DF20BA" w:rsidP="001A232D">
      <w:pPr>
        <w:ind w:left="720" w:hanging="720"/>
        <w:jc w:val="both"/>
        <w:rPr>
          <w:rFonts w:ascii="Arial" w:hAnsi="Arial" w:cs="Arial"/>
          <w:sz w:val="24"/>
          <w:szCs w:val="24"/>
        </w:rPr>
      </w:pPr>
    </w:p>
    <w:p w:rsidR="00DF20BA" w:rsidRPr="00D3630B" w:rsidRDefault="00DF20BA" w:rsidP="001A232D">
      <w:pPr>
        <w:ind w:left="720" w:hanging="720"/>
        <w:jc w:val="both"/>
        <w:rPr>
          <w:rFonts w:ascii="Arial" w:hAnsi="Arial" w:cs="Arial"/>
          <w:sz w:val="24"/>
          <w:szCs w:val="24"/>
        </w:rPr>
      </w:pPr>
      <w:r>
        <w:rPr>
          <w:rFonts w:ascii="Arial" w:hAnsi="Arial" w:cs="Arial"/>
          <w:sz w:val="24"/>
          <w:szCs w:val="24"/>
        </w:rPr>
        <w:t>3.5</w:t>
      </w:r>
      <w:r>
        <w:rPr>
          <w:rFonts w:ascii="Arial" w:hAnsi="Arial" w:cs="Arial"/>
          <w:sz w:val="24"/>
          <w:szCs w:val="24"/>
        </w:rPr>
        <w:tab/>
        <w:t xml:space="preserve">A report was also presented to the Governance and Standards Committee on </w:t>
      </w:r>
      <w:r w:rsidR="007C7261">
        <w:rPr>
          <w:rFonts w:ascii="Arial" w:hAnsi="Arial" w:cs="Arial"/>
          <w:sz w:val="24"/>
          <w:szCs w:val="24"/>
        </w:rPr>
        <w:t xml:space="preserve">17 March 2021 by the Corporate Asset Manager in respect of </w:t>
      </w:r>
      <w:r w:rsidR="007C7261" w:rsidRPr="00A93C6C">
        <w:rPr>
          <w:rFonts w:ascii="Arial" w:hAnsi="Arial" w:cs="Arial"/>
          <w:sz w:val="24"/>
          <w:szCs w:val="24"/>
        </w:rPr>
        <w:t>“Risk 4: Ineffective management of Non–HRA Council Buildings”</w:t>
      </w:r>
      <w:r w:rsidR="007C7261">
        <w:rPr>
          <w:rFonts w:ascii="Arial" w:hAnsi="Arial" w:cs="Arial"/>
          <w:sz w:val="24"/>
          <w:szCs w:val="24"/>
        </w:rPr>
        <w:t xml:space="preserve"> which had been classed as a high risk.</w:t>
      </w:r>
    </w:p>
    <w:p w:rsidR="00D3630B" w:rsidRPr="00D3630B" w:rsidRDefault="00D3630B" w:rsidP="001A232D">
      <w:pPr>
        <w:ind w:left="720" w:hanging="720"/>
        <w:jc w:val="both"/>
        <w:rPr>
          <w:rFonts w:ascii="Arial" w:hAnsi="Arial" w:cs="Arial"/>
          <w:sz w:val="24"/>
          <w:szCs w:val="24"/>
        </w:rPr>
      </w:pPr>
    </w:p>
    <w:p w:rsidR="00D3630B" w:rsidRDefault="00D3630B" w:rsidP="001A232D">
      <w:pPr>
        <w:ind w:left="720" w:hanging="720"/>
        <w:jc w:val="both"/>
        <w:rPr>
          <w:rFonts w:ascii="Arial" w:hAnsi="Arial" w:cs="Arial"/>
          <w:sz w:val="24"/>
          <w:szCs w:val="24"/>
        </w:rPr>
      </w:pPr>
      <w:r w:rsidRPr="00D3630B">
        <w:rPr>
          <w:rFonts w:ascii="Arial" w:hAnsi="Arial" w:cs="Arial"/>
          <w:sz w:val="24"/>
          <w:szCs w:val="24"/>
        </w:rPr>
        <w:t>3.5</w:t>
      </w:r>
      <w:r w:rsidRPr="00D3630B">
        <w:rPr>
          <w:rFonts w:ascii="Arial" w:hAnsi="Arial" w:cs="Arial"/>
          <w:sz w:val="24"/>
          <w:szCs w:val="24"/>
        </w:rPr>
        <w:tab/>
        <w:t>As part of the annual review of the Council’s corporate risk management arrangements, the Corporate Assurance Manager has revisited the outstanding improvement actions and produced a position statement as at 1 July 2021 detail</w:t>
      </w:r>
      <w:r w:rsidR="007C7261">
        <w:rPr>
          <w:rFonts w:ascii="Arial" w:hAnsi="Arial" w:cs="Arial"/>
          <w:sz w:val="24"/>
          <w:szCs w:val="24"/>
        </w:rPr>
        <w:t>ed in Table 2 below</w:t>
      </w:r>
      <w:r w:rsidRPr="00D3630B">
        <w:rPr>
          <w:rFonts w:ascii="Arial" w:hAnsi="Arial" w:cs="Arial"/>
          <w:sz w:val="24"/>
          <w:szCs w:val="24"/>
        </w:rPr>
        <w:t xml:space="preserve">. </w:t>
      </w:r>
    </w:p>
    <w:p w:rsidR="007C7261" w:rsidRDefault="007C7261" w:rsidP="00D3630B">
      <w:pPr>
        <w:ind w:left="720" w:hanging="720"/>
        <w:rPr>
          <w:rFonts w:ascii="Arial" w:hAnsi="Arial" w:cs="Arial"/>
          <w:sz w:val="24"/>
          <w:szCs w:val="24"/>
        </w:rPr>
        <w:sectPr w:rsidR="007C7261">
          <w:pgSz w:w="12240" w:h="15840"/>
          <w:pgMar w:top="1440" w:right="1800" w:bottom="1440" w:left="1800" w:header="720" w:footer="720" w:gutter="0"/>
          <w:cols w:space="720"/>
        </w:sectPr>
      </w:pPr>
    </w:p>
    <w:p w:rsidR="00964AE1" w:rsidRDefault="00964AE1" w:rsidP="00964AE1">
      <w:pPr>
        <w:rPr>
          <w:rFonts w:ascii="Arial" w:hAnsi="Arial" w:cs="Arial"/>
          <w:b/>
          <w:sz w:val="24"/>
          <w:szCs w:val="24"/>
          <w:u w:val="single"/>
        </w:rPr>
      </w:pPr>
      <w:r>
        <w:rPr>
          <w:rFonts w:ascii="Arial" w:hAnsi="Arial" w:cs="Arial"/>
          <w:b/>
          <w:sz w:val="24"/>
          <w:szCs w:val="24"/>
          <w:u w:val="single"/>
        </w:rPr>
        <w:t>Table</w:t>
      </w:r>
      <w:r w:rsidR="00830E05">
        <w:rPr>
          <w:rFonts w:ascii="Arial" w:hAnsi="Arial" w:cs="Arial"/>
          <w:b/>
          <w:sz w:val="24"/>
          <w:szCs w:val="24"/>
          <w:u w:val="single"/>
        </w:rPr>
        <w:t xml:space="preserve"> 2 </w:t>
      </w:r>
      <w:r>
        <w:rPr>
          <w:rFonts w:ascii="Arial" w:hAnsi="Arial" w:cs="Arial"/>
          <w:b/>
          <w:sz w:val="24"/>
          <w:szCs w:val="24"/>
          <w:u w:val="single"/>
        </w:rPr>
        <w:t>: Strategic Risks and Opportunities Register Improvement Actions – Position Statement</w:t>
      </w:r>
    </w:p>
    <w:p w:rsidR="00964AE1" w:rsidRDefault="00964AE1" w:rsidP="00964AE1">
      <w:pPr>
        <w:rPr>
          <w:rFonts w:ascii="Arial" w:hAnsi="Arial" w:cs="Arial"/>
          <w:b/>
          <w:sz w:val="24"/>
          <w:szCs w:val="24"/>
          <w:u w:val="single"/>
        </w:rPr>
      </w:pPr>
    </w:p>
    <w:tbl>
      <w:tblPr>
        <w:tblStyle w:val="TableGrid"/>
        <w:tblW w:w="14170" w:type="dxa"/>
        <w:tblLook w:val="04A0" w:firstRow="1" w:lastRow="0" w:firstColumn="1" w:lastColumn="0" w:noHBand="0" w:noVBand="1"/>
      </w:tblPr>
      <w:tblGrid>
        <w:gridCol w:w="1024"/>
        <w:gridCol w:w="4829"/>
        <w:gridCol w:w="2212"/>
        <w:gridCol w:w="1867"/>
        <w:gridCol w:w="4238"/>
      </w:tblGrid>
      <w:tr w:rsidR="00964AE1" w:rsidTr="00964AE1">
        <w:tc>
          <w:tcPr>
            <w:tcW w:w="1024" w:type="dxa"/>
            <w:tcBorders>
              <w:top w:val="single" w:sz="4" w:space="0" w:color="auto"/>
              <w:left w:val="single" w:sz="4" w:space="0" w:color="auto"/>
              <w:bottom w:val="single" w:sz="4" w:space="0" w:color="auto"/>
              <w:right w:val="single" w:sz="4" w:space="0" w:color="auto"/>
            </w:tcBorders>
          </w:tcPr>
          <w:p w:rsidR="00964AE1" w:rsidRDefault="00964AE1" w:rsidP="000E11A9">
            <w:pPr>
              <w:jc w:val="center"/>
              <w:rPr>
                <w:rFonts w:ascii="Arial" w:hAnsi="Arial" w:cs="Arial"/>
                <w:b/>
                <w:sz w:val="24"/>
                <w:szCs w:val="24"/>
              </w:rPr>
            </w:pPr>
            <w:r>
              <w:rPr>
                <w:rFonts w:ascii="Arial" w:hAnsi="Arial" w:cs="Arial"/>
                <w:b/>
                <w:sz w:val="24"/>
                <w:szCs w:val="24"/>
              </w:rPr>
              <w:t>Ref</w:t>
            </w:r>
          </w:p>
        </w:tc>
        <w:tc>
          <w:tcPr>
            <w:tcW w:w="4829"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b/>
                <w:sz w:val="24"/>
                <w:szCs w:val="24"/>
              </w:rPr>
            </w:pPr>
            <w:r>
              <w:rPr>
                <w:rFonts w:ascii="Arial" w:hAnsi="Arial" w:cs="Arial"/>
                <w:b/>
                <w:sz w:val="24"/>
                <w:szCs w:val="24"/>
              </w:rPr>
              <w:t>Action</w:t>
            </w:r>
          </w:p>
        </w:tc>
        <w:tc>
          <w:tcPr>
            <w:tcW w:w="2212"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b/>
                <w:sz w:val="24"/>
                <w:szCs w:val="24"/>
              </w:rPr>
            </w:pPr>
            <w:r>
              <w:rPr>
                <w:rFonts w:ascii="Arial" w:hAnsi="Arial" w:cs="Arial"/>
                <w:b/>
                <w:sz w:val="24"/>
                <w:szCs w:val="24"/>
              </w:rPr>
              <w:t>Lead Officer</w:t>
            </w:r>
          </w:p>
        </w:tc>
        <w:tc>
          <w:tcPr>
            <w:tcW w:w="1867" w:type="dxa"/>
            <w:tcBorders>
              <w:top w:val="single" w:sz="4" w:space="0" w:color="auto"/>
              <w:left w:val="single" w:sz="4" w:space="0" w:color="auto"/>
              <w:bottom w:val="single" w:sz="4" w:space="0" w:color="auto"/>
              <w:right w:val="single" w:sz="4" w:space="0" w:color="auto"/>
            </w:tcBorders>
          </w:tcPr>
          <w:p w:rsidR="00964AE1" w:rsidRDefault="00964AE1" w:rsidP="000E11A9">
            <w:pPr>
              <w:jc w:val="center"/>
              <w:rPr>
                <w:rFonts w:ascii="Arial" w:hAnsi="Arial" w:cs="Arial"/>
                <w:b/>
                <w:sz w:val="24"/>
                <w:szCs w:val="24"/>
              </w:rPr>
            </w:pPr>
            <w:r>
              <w:rPr>
                <w:rFonts w:ascii="Arial" w:hAnsi="Arial" w:cs="Arial"/>
                <w:b/>
                <w:sz w:val="24"/>
                <w:szCs w:val="24"/>
              </w:rPr>
              <w:t>Target Date</w:t>
            </w:r>
          </w:p>
          <w:p w:rsidR="00964AE1" w:rsidRDefault="00964AE1" w:rsidP="000E11A9">
            <w:pPr>
              <w:jc w:val="center"/>
              <w:rPr>
                <w:rFonts w:ascii="Arial" w:hAnsi="Arial" w:cs="Arial"/>
                <w:b/>
                <w:sz w:val="24"/>
                <w:szCs w:val="24"/>
              </w:rPr>
            </w:pPr>
          </w:p>
        </w:tc>
        <w:tc>
          <w:tcPr>
            <w:tcW w:w="4238" w:type="dxa"/>
            <w:tcBorders>
              <w:top w:val="single" w:sz="4" w:space="0" w:color="auto"/>
              <w:left w:val="single" w:sz="4" w:space="0" w:color="auto"/>
              <w:bottom w:val="single" w:sz="4" w:space="0" w:color="auto"/>
              <w:right w:val="single" w:sz="4" w:space="0" w:color="auto"/>
            </w:tcBorders>
          </w:tcPr>
          <w:p w:rsidR="00964AE1" w:rsidRDefault="00964AE1" w:rsidP="000E11A9">
            <w:pPr>
              <w:jc w:val="center"/>
              <w:rPr>
                <w:rFonts w:ascii="Arial" w:hAnsi="Arial" w:cs="Arial"/>
                <w:b/>
                <w:sz w:val="24"/>
                <w:szCs w:val="24"/>
              </w:rPr>
            </w:pPr>
            <w:r>
              <w:rPr>
                <w:rFonts w:ascii="Arial" w:hAnsi="Arial" w:cs="Arial"/>
                <w:b/>
                <w:sz w:val="24"/>
                <w:szCs w:val="24"/>
              </w:rPr>
              <w:t xml:space="preserve">Position as at 1 July 2021 </w:t>
            </w:r>
          </w:p>
        </w:tc>
      </w:tr>
      <w:tr w:rsidR="00964AE1" w:rsidTr="00964AE1">
        <w:tc>
          <w:tcPr>
            <w:tcW w:w="14170" w:type="dxa"/>
            <w:gridSpan w:val="5"/>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b/>
                <w:sz w:val="24"/>
                <w:szCs w:val="24"/>
              </w:rPr>
            </w:pPr>
          </w:p>
          <w:p w:rsidR="00964AE1" w:rsidRDefault="00964AE1" w:rsidP="000E11A9">
            <w:pPr>
              <w:rPr>
                <w:rFonts w:ascii="Arial" w:hAnsi="Arial" w:cs="Arial"/>
                <w:b/>
                <w:sz w:val="24"/>
                <w:szCs w:val="24"/>
              </w:rPr>
            </w:pPr>
            <w:r>
              <w:rPr>
                <w:rFonts w:ascii="Arial" w:hAnsi="Arial" w:cs="Arial"/>
                <w:b/>
                <w:sz w:val="24"/>
                <w:szCs w:val="24"/>
              </w:rPr>
              <w:t>Risk 1</w:t>
            </w:r>
            <w:r>
              <w:rPr>
                <w:rFonts w:ascii="Arial" w:hAnsi="Arial" w:cs="Arial"/>
                <w:b/>
                <w:sz w:val="24"/>
                <w:szCs w:val="24"/>
              </w:rPr>
              <w:tab/>
            </w:r>
            <w:r>
              <w:rPr>
                <w:rFonts w:ascii="Arial" w:hAnsi="Arial" w:cs="Arial"/>
                <w:b/>
                <w:sz w:val="24"/>
                <w:szCs w:val="24"/>
              </w:rPr>
              <w:tab/>
              <w:t>Insufficient funds to deliver statutory services – Risk Level Low</w:t>
            </w:r>
          </w:p>
          <w:p w:rsidR="00964AE1" w:rsidRDefault="00964AE1" w:rsidP="000E11A9">
            <w:pPr>
              <w:rPr>
                <w:rFonts w:ascii="Arial" w:hAnsi="Arial" w:cs="Arial"/>
                <w:sz w:val="24"/>
                <w:szCs w:val="24"/>
              </w:rPr>
            </w:pPr>
          </w:p>
        </w:tc>
      </w:tr>
      <w:tr w:rsidR="00964AE1" w:rsidTr="00964AE1">
        <w:tc>
          <w:tcPr>
            <w:tcW w:w="1024" w:type="dxa"/>
            <w:tcBorders>
              <w:top w:val="single" w:sz="4" w:space="0" w:color="auto"/>
              <w:left w:val="single" w:sz="4" w:space="0" w:color="auto"/>
              <w:bottom w:val="single" w:sz="4" w:space="0" w:color="auto"/>
              <w:right w:val="single" w:sz="4" w:space="0" w:color="auto"/>
            </w:tcBorders>
          </w:tcPr>
          <w:p w:rsidR="00964AE1" w:rsidRDefault="00964AE1" w:rsidP="000E11A9">
            <w:pPr>
              <w:jc w:val="center"/>
              <w:rPr>
                <w:rFonts w:ascii="Arial" w:hAnsi="Arial" w:cs="Arial"/>
                <w:sz w:val="24"/>
                <w:szCs w:val="24"/>
              </w:rPr>
            </w:pPr>
            <w:r>
              <w:rPr>
                <w:rFonts w:ascii="Arial" w:hAnsi="Arial" w:cs="Arial"/>
                <w:sz w:val="24"/>
                <w:szCs w:val="24"/>
              </w:rPr>
              <w:t>1</w:t>
            </w:r>
          </w:p>
        </w:tc>
        <w:tc>
          <w:tcPr>
            <w:tcW w:w="4829"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sidRPr="006D7560">
              <w:rPr>
                <w:rFonts w:ascii="Arial" w:hAnsi="Arial" w:cs="Arial"/>
                <w:sz w:val="24"/>
                <w:szCs w:val="24"/>
              </w:rPr>
              <w:t>To review Financial Regulations and finance related sections of the Council’s Constitution with the aim</w:t>
            </w:r>
            <w:r>
              <w:rPr>
                <w:rFonts w:ascii="Arial" w:hAnsi="Arial" w:cs="Arial"/>
                <w:sz w:val="24"/>
                <w:szCs w:val="24"/>
              </w:rPr>
              <w:t xml:space="preserve"> of combining into one document</w:t>
            </w:r>
          </w:p>
          <w:p w:rsidR="00964AE1" w:rsidRDefault="00964AE1" w:rsidP="000E11A9">
            <w:pPr>
              <w:rPr>
                <w:rFonts w:ascii="Arial" w:hAnsi="Arial" w:cs="Arial"/>
                <w:sz w:val="24"/>
                <w:szCs w:val="24"/>
              </w:rPr>
            </w:pPr>
          </w:p>
        </w:tc>
        <w:tc>
          <w:tcPr>
            <w:tcW w:w="2212" w:type="dxa"/>
            <w:tcBorders>
              <w:top w:val="single" w:sz="4" w:space="0" w:color="auto"/>
              <w:left w:val="single" w:sz="4" w:space="0" w:color="auto"/>
              <w:bottom w:val="single" w:sz="4" w:space="0" w:color="auto"/>
              <w:right w:val="single" w:sz="4" w:space="0" w:color="auto"/>
            </w:tcBorders>
          </w:tcPr>
          <w:p w:rsidR="00964AE1" w:rsidRDefault="00964AE1" w:rsidP="000E11A9">
            <w:pPr>
              <w:jc w:val="center"/>
              <w:rPr>
                <w:rFonts w:ascii="Arial" w:hAnsi="Arial" w:cs="Arial"/>
                <w:sz w:val="24"/>
                <w:szCs w:val="24"/>
              </w:rPr>
            </w:pPr>
            <w:r>
              <w:rPr>
                <w:rFonts w:ascii="Arial" w:hAnsi="Arial" w:cs="Arial"/>
                <w:sz w:val="24"/>
                <w:szCs w:val="24"/>
              </w:rPr>
              <w:t>Financial Services Manager</w:t>
            </w:r>
          </w:p>
        </w:tc>
        <w:tc>
          <w:tcPr>
            <w:tcW w:w="1867" w:type="dxa"/>
            <w:tcBorders>
              <w:top w:val="single" w:sz="4" w:space="0" w:color="auto"/>
              <w:left w:val="single" w:sz="4" w:space="0" w:color="auto"/>
              <w:bottom w:val="single" w:sz="4" w:space="0" w:color="auto"/>
              <w:right w:val="single" w:sz="4" w:space="0" w:color="auto"/>
            </w:tcBorders>
          </w:tcPr>
          <w:p w:rsidR="00964AE1" w:rsidRDefault="00964AE1" w:rsidP="000E11A9">
            <w:pPr>
              <w:jc w:val="center"/>
              <w:rPr>
                <w:rFonts w:ascii="Arial" w:hAnsi="Arial" w:cs="Arial"/>
                <w:sz w:val="24"/>
                <w:szCs w:val="24"/>
              </w:rPr>
            </w:pPr>
            <w:r>
              <w:rPr>
                <w:rFonts w:ascii="Arial" w:hAnsi="Arial" w:cs="Arial"/>
                <w:sz w:val="24"/>
                <w:szCs w:val="24"/>
              </w:rPr>
              <w:t>31 March 2022</w:t>
            </w:r>
          </w:p>
        </w:tc>
        <w:tc>
          <w:tcPr>
            <w:tcW w:w="4238"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Pr>
                <w:rFonts w:ascii="Arial" w:hAnsi="Arial" w:cs="Arial"/>
                <w:sz w:val="24"/>
                <w:szCs w:val="24"/>
              </w:rPr>
              <w:t>Not due for implementation</w:t>
            </w:r>
          </w:p>
        </w:tc>
      </w:tr>
      <w:tr w:rsidR="00964AE1" w:rsidTr="00964AE1">
        <w:tc>
          <w:tcPr>
            <w:tcW w:w="1024" w:type="dxa"/>
            <w:tcBorders>
              <w:top w:val="single" w:sz="4" w:space="0" w:color="auto"/>
              <w:left w:val="single" w:sz="4" w:space="0" w:color="auto"/>
              <w:bottom w:val="single" w:sz="4" w:space="0" w:color="auto"/>
              <w:right w:val="single" w:sz="4" w:space="0" w:color="auto"/>
            </w:tcBorders>
          </w:tcPr>
          <w:p w:rsidR="00964AE1" w:rsidRDefault="00964AE1" w:rsidP="000E11A9">
            <w:pPr>
              <w:jc w:val="center"/>
              <w:rPr>
                <w:rFonts w:ascii="Arial" w:hAnsi="Arial" w:cs="Arial"/>
                <w:sz w:val="24"/>
                <w:szCs w:val="24"/>
              </w:rPr>
            </w:pPr>
            <w:r>
              <w:rPr>
                <w:rFonts w:ascii="Arial" w:hAnsi="Arial" w:cs="Arial"/>
                <w:sz w:val="24"/>
                <w:szCs w:val="24"/>
              </w:rPr>
              <w:t>2</w:t>
            </w:r>
          </w:p>
        </w:tc>
        <w:tc>
          <w:tcPr>
            <w:tcW w:w="4829" w:type="dxa"/>
            <w:tcBorders>
              <w:top w:val="single" w:sz="4" w:space="0" w:color="auto"/>
              <w:left w:val="single" w:sz="4" w:space="0" w:color="auto"/>
              <w:bottom w:val="single" w:sz="4" w:space="0" w:color="auto"/>
              <w:right w:val="single" w:sz="4" w:space="0" w:color="auto"/>
            </w:tcBorders>
            <w:hideMark/>
          </w:tcPr>
          <w:p w:rsidR="00964AE1" w:rsidRDefault="00964AE1" w:rsidP="000E11A9">
            <w:pPr>
              <w:rPr>
                <w:rFonts w:ascii="Arial" w:hAnsi="Arial" w:cs="Arial"/>
                <w:sz w:val="24"/>
                <w:szCs w:val="24"/>
              </w:rPr>
            </w:pPr>
            <w:r>
              <w:rPr>
                <w:rFonts w:ascii="Arial" w:hAnsi="Arial" w:cs="Arial"/>
                <w:sz w:val="24"/>
                <w:szCs w:val="24"/>
              </w:rPr>
              <w:t>Delivery of Procurement Training with Nottingham City Procurement Service</w:t>
            </w:r>
          </w:p>
          <w:p w:rsidR="00964AE1" w:rsidRDefault="00964AE1" w:rsidP="000E11A9">
            <w:pPr>
              <w:rPr>
                <w:rFonts w:ascii="Arial" w:hAnsi="Arial" w:cs="Arial"/>
                <w:sz w:val="24"/>
                <w:szCs w:val="24"/>
              </w:rPr>
            </w:pPr>
          </w:p>
        </w:tc>
        <w:tc>
          <w:tcPr>
            <w:tcW w:w="2212"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Adrian Pullen</w:t>
            </w:r>
          </w:p>
        </w:tc>
        <w:tc>
          <w:tcPr>
            <w:tcW w:w="1867"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31 December 2020</w:t>
            </w:r>
          </w:p>
        </w:tc>
        <w:tc>
          <w:tcPr>
            <w:tcW w:w="4238"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Pr>
                <w:rFonts w:ascii="Arial" w:hAnsi="Arial" w:cs="Arial"/>
                <w:sz w:val="24"/>
                <w:szCs w:val="24"/>
              </w:rPr>
              <w:t>Implemented as at 1 July 2021 – Training delivered on the new Procurement Strategy</w:t>
            </w:r>
          </w:p>
          <w:p w:rsidR="00964AE1" w:rsidRDefault="00964AE1" w:rsidP="000E11A9">
            <w:pPr>
              <w:rPr>
                <w:rFonts w:ascii="Arial" w:hAnsi="Arial" w:cs="Arial"/>
                <w:sz w:val="24"/>
                <w:szCs w:val="24"/>
              </w:rPr>
            </w:pPr>
          </w:p>
        </w:tc>
      </w:tr>
      <w:tr w:rsidR="00964AE1" w:rsidTr="00964AE1">
        <w:tc>
          <w:tcPr>
            <w:tcW w:w="14170" w:type="dxa"/>
            <w:gridSpan w:val="5"/>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b/>
                <w:sz w:val="24"/>
                <w:szCs w:val="24"/>
              </w:rPr>
            </w:pPr>
          </w:p>
          <w:p w:rsidR="00964AE1" w:rsidRDefault="00964AE1" w:rsidP="000E11A9">
            <w:pPr>
              <w:rPr>
                <w:rFonts w:ascii="Arial" w:hAnsi="Arial" w:cs="Arial"/>
                <w:b/>
                <w:sz w:val="24"/>
                <w:szCs w:val="24"/>
              </w:rPr>
            </w:pPr>
            <w:r>
              <w:rPr>
                <w:rFonts w:ascii="Arial" w:hAnsi="Arial" w:cs="Arial"/>
                <w:b/>
                <w:sz w:val="24"/>
                <w:szCs w:val="24"/>
              </w:rPr>
              <w:t>Risk 2</w:t>
            </w:r>
            <w:r>
              <w:rPr>
                <w:rFonts w:ascii="Arial" w:hAnsi="Arial" w:cs="Arial"/>
                <w:b/>
                <w:sz w:val="24"/>
                <w:szCs w:val="24"/>
              </w:rPr>
              <w:tab/>
              <w:t xml:space="preserve"> </w:t>
            </w:r>
            <w:r>
              <w:rPr>
                <w:rFonts w:ascii="Arial" w:hAnsi="Arial" w:cs="Arial"/>
                <w:b/>
                <w:sz w:val="24"/>
                <w:szCs w:val="24"/>
              </w:rPr>
              <w:tab/>
              <w:t xml:space="preserve">Failure to deliver the expected outcomes from projects requiring a key decision – Risk Level Low </w:t>
            </w:r>
          </w:p>
          <w:p w:rsidR="00964AE1" w:rsidRDefault="00964AE1" w:rsidP="000E11A9">
            <w:pPr>
              <w:rPr>
                <w:rFonts w:ascii="Arial" w:hAnsi="Arial" w:cs="Arial"/>
                <w:sz w:val="24"/>
                <w:szCs w:val="24"/>
              </w:rPr>
            </w:pPr>
          </w:p>
        </w:tc>
      </w:tr>
      <w:tr w:rsidR="00964AE1" w:rsidTr="00964AE1">
        <w:tc>
          <w:tcPr>
            <w:tcW w:w="1024" w:type="dxa"/>
            <w:tcBorders>
              <w:top w:val="single" w:sz="4" w:space="0" w:color="auto"/>
              <w:left w:val="single" w:sz="4" w:space="0" w:color="auto"/>
              <w:bottom w:val="single" w:sz="4" w:space="0" w:color="auto"/>
              <w:right w:val="single" w:sz="4" w:space="0" w:color="auto"/>
            </w:tcBorders>
          </w:tcPr>
          <w:p w:rsidR="00964AE1" w:rsidRDefault="00964AE1" w:rsidP="000E11A9">
            <w:pPr>
              <w:jc w:val="center"/>
              <w:rPr>
                <w:rFonts w:ascii="Arial" w:hAnsi="Arial" w:cs="Arial"/>
                <w:sz w:val="24"/>
                <w:szCs w:val="24"/>
              </w:rPr>
            </w:pPr>
            <w:r>
              <w:rPr>
                <w:rFonts w:ascii="Arial" w:hAnsi="Arial" w:cs="Arial"/>
                <w:sz w:val="24"/>
                <w:szCs w:val="24"/>
              </w:rPr>
              <w:t>3</w:t>
            </w:r>
          </w:p>
        </w:tc>
        <w:tc>
          <w:tcPr>
            <w:tcW w:w="4829"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Pr>
                <w:rFonts w:ascii="Arial" w:hAnsi="Arial" w:cs="Arial"/>
                <w:sz w:val="24"/>
                <w:szCs w:val="24"/>
              </w:rPr>
              <w:t>To have a dedicated “project management” section within the decision making reporting template to detail monitoring / reporting  arrangements and mechanism for sharing lessons learnt</w:t>
            </w:r>
          </w:p>
          <w:p w:rsidR="00964AE1" w:rsidRDefault="00964AE1" w:rsidP="000E11A9">
            <w:pPr>
              <w:rPr>
                <w:rFonts w:ascii="Arial" w:hAnsi="Arial" w:cs="Arial"/>
                <w:sz w:val="24"/>
                <w:szCs w:val="24"/>
              </w:rPr>
            </w:pPr>
          </w:p>
          <w:p w:rsidR="00964AE1" w:rsidRDefault="00964AE1" w:rsidP="000E11A9">
            <w:pPr>
              <w:rPr>
                <w:rFonts w:ascii="Arial" w:hAnsi="Arial" w:cs="Arial"/>
                <w:sz w:val="24"/>
                <w:szCs w:val="24"/>
              </w:rPr>
            </w:pPr>
          </w:p>
          <w:p w:rsidR="00964AE1" w:rsidRDefault="00964AE1" w:rsidP="000E11A9">
            <w:pPr>
              <w:rPr>
                <w:rFonts w:ascii="Arial" w:hAnsi="Arial" w:cs="Arial"/>
                <w:sz w:val="24"/>
                <w:szCs w:val="24"/>
              </w:rPr>
            </w:pPr>
          </w:p>
          <w:p w:rsidR="00964AE1" w:rsidRDefault="00964AE1" w:rsidP="000E11A9">
            <w:pPr>
              <w:rPr>
                <w:rFonts w:ascii="Arial" w:hAnsi="Arial" w:cs="Arial"/>
                <w:sz w:val="24"/>
                <w:szCs w:val="24"/>
              </w:rPr>
            </w:pPr>
          </w:p>
          <w:p w:rsidR="00964AE1" w:rsidRDefault="00964AE1" w:rsidP="000E11A9">
            <w:pPr>
              <w:rPr>
                <w:rFonts w:ascii="Arial" w:hAnsi="Arial" w:cs="Arial"/>
                <w:sz w:val="24"/>
                <w:szCs w:val="24"/>
              </w:rPr>
            </w:pPr>
          </w:p>
          <w:p w:rsidR="00964AE1" w:rsidRDefault="00964AE1" w:rsidP="000E11A9">
            <w:pPr>
              <w:rPr>
                <w:rFonts w:ascii="Arial" w:hAnsi="Arial" w:cs="Arial"/>
                <w:sz w:val="24"/>
                <w:szCs w:val="24"/>
              </w:rPr>
            </w:pPr>
          </w:p>
          <w:p w:rsidR="00964AE1" w:rsidRDefault="00964AE1" w:rsidP="000E11A9">
            <w:pPr>
              <w:rPr>
                <w:rFonts w:ascii="Arial" w:hAnsi="Arial" w:cs="Arial"/>
                <w:sz w:val="24"/>
                <w:szCs w:val="24"/>
              </w:rPr>
            </w:pPr>
          </w:p>
        </w:tc>
        <w:tc>
          <w:tcPr>
            <w:tcW w:w="2212"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Mike Robinson / Sarah Hall</w:t>
            </w:r>
          </w:p>
        </w:tc>
        <w:tc>
          <w:tcPr>
            <w:tcW w:w="1867"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31 March 2021</w:t>
            </w:r>
          </w:p>
        </w:tc>
        <w:tc>
          <w:tcPr>
            <w:tcW w:w="4238"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Pr>
                <w:rFonts w:ascii="Arial" w:hAnsi="Arial" w:cs="Arial"/>
                <w:sz w:val="24"/>
                <w:szCs w:val="24"/>
              </w:rPr>
              <w:t>Implemented as at 17 February 2021 – Included in the revised decision making reporting templates</w:t>
            </w:r>
          </w:p>
        </w:tc>
      </w:tr>
      <w:tr w:rsidR="00964AE1" w:rsidTr="00964AE1">
        <w:tc>
          <w:tcPr>
            <w:tcW w:w="14170" w:type="dxa"/>
            <w:gridSpan w:val="5"/>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b/>
                <w:sz w:val="24"/>
                <w:szCs w:val="24"/>
              </w:rPr>
            </w:pPr>
            <w:r>
              <w:rPr>
                <w:rFonts w:ascii="Arial" w:hAnsi="Arial" w:cs="Arial"/>
                <w:b/>
                <w:sz w:val="24"/>
                <w:szCs w:val="24"/>
              </w:rPr>
              <w:t>Risk 3</w:t>
            </w:r>
            <w:r>
              <w:rPr>
                <w:rFonts w:ascii="Arial" w:hAnsi="Arial" w:cs="Arial"/>
                <w:b/>
                <w:sz w:val="24"/>
                <w:szCs w:val="24"/>
              </w:rPr>
              <w:tab/>
            </w:r>
            <w:r>
              <w:rPr>
                <w:rFonts w:ascii="Arial" w:hAnsi="Arial" w:cs="Arial"/>
                <w:b/>
                <w:sz w:val="24"/>
                <w:szCs w:val="24"/>
              </w:rPr>
              <w:tab/>
              <w:t>Non-compliance with procurement practices – Risk level Medium</w:t>
            </w:r>
          </w:p>
          <w:p w:rsidR="00964AE1" w:rsidRDefault="00964AE1" w:rsidP="000E11A9">
            <w:pPr>
              <w:rPr>
                <w:rFonts w:ascii="Arial" w:hAnsi="Arial" w:cs="Arial"/>
                <w:sz w:val="24"/>
                <w:szCs w:val="24"/>
              </w:rPr>
            </w:pPr>
          </w:p>
        </w:tc>
      </w:tr>
      <w:tr w:rsidR="00964AE1" w:rsidTr="00964AE1">
        <w:tc>
          <w:tcPr>
            <w:tcW w:w="1024" w:type="dxa"/>
            <w:tcBorders>
              <w:top w:val="single" w:sz="4" w:space="0" w:color="auto"/>
              <w:left w:val="single" w:sz="4" w:space="0" w:color="auto"/>
              <w:bottom w:val="single" w:sz="4" w:space="0" w:color="auto"/>
              <w:right w:val="single" w:sz="4" w:space="0" w:color="auto"/>
            </w:tcBorders>
          </w:tcPr>
          <w:p w:rsidR="00964AE1" w:rsidRDefault="00964AE1" w:rsidP="000E11A9">
            <w:pPr>
              <w:jc w:val="center"/>
              <w:rPr>
                <w:rFonts w:ascii="Arial" w:hAnsi="Arial" w:cs="Arial"/>
                <w:sz w:val="24"/>
                <w:szCs w:val="24"/>
              </w:rPr>
            </w:pPr>
            <w:r>
              <w:rPr>
                <w:rFonts w:ascii="Arial" w:hAnsi="Arial" w:cs="Arial"/>
                <w:sz w:val="24"/>
                <w:szCs w:val="24"/>
              </w:rPr>
              <w:t>4</w:t>
            </w:r>
          </w:p>
        </w:tc>
        <w:tc>
          <w:tcPr>
            <w:tcW w:w="4829"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Pr>
                <w:rFonts w:ascii="Arial" w:hAnsi="Arial" w:cs="Arial"/>
                <w:sz w:val="24"/>
                <w:szCs w:val="24"/>
              </w:rPr>
              <w:t>Maintain procurement strategy working group and meet quarterly</w:t>
            </w:r>
          </w:p>
          <w:p w:rsidR="00964AE1" w:rsidRDefault="00964AE1" w:rsidP="000E11A9">
            <w:pPr>
              <w:rPr>
                <w:rFonts w:ascii="Arial" w:hAnsi="Arial" w:cs="Arial"/>
                <w:sz w:val="24"/>
                <w:szCs w:val="24"/>
              </w:rPr>
            </w:pPr>
          </w:p>
        </w:tc>
        <w:tc>
          <w:tcPr>
            <w:tcW w:w="2212"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Mike Robinson</w:t>
            </w:r>
          </w:p>
        </w:tc>
        <w:tc>
          <w:tcPr>
            <w:tcW w:w="1867"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30 September 2020</w:t>
            </w:r>
          </w:p>
        </w:tc>
        <w:tc>
          <w:tcPr>
            <w:tcW w:w="4238" w:type="dxa"/>
            <w:tcBorders>
              <w:top w:val="single" w:sz="4" w:space="0" w:color="auto"/>
              <w:left w:val="single" w:sz="4" w:space="0" w:color="auto"/>
              <w:bottom w:val="single" w:sz="4" w:space="0" w:color="auto"/>
              <w:right w:val="single" w:sz="4" w:space="0" w:color="auto"/>
            </w:tcBorders>
          </w:tcPr>
          <w:p w:rsidR="00964AE1" w:rsidRDefault="00964AE1" w:rsidP="00964AE1">
            <w:pPr>
              <w:rPr>
                <w:rFonts w:ascii="Arial" w:hAnsi="Arial" w:cs="Arial"/>
                <w:sz w:val="24"/>
                <w:szCs w:val="24"/>
              </w:rPr>
            </w:pPr>
            <w:r>
              <w:rPr>
                <w:rFonts w:ascii="Arial" w:hAnsi="Arial" w:cs="Arial"/>
                <w:sz w:val="24"/>
                <w:szCs w:val="24"/>
              </w:rPr>
              <w:t>Implemented as at 17 February 2021- The procurement strategy working group has been replaced by the procurement delivery group which is meeting monthly to oversee the implementation of the Council’s procurement strategy</w:t>
            </w:r>
          </w:p>
          <w:p w:rsidR="00964AE1" w:rsidRDefault="00964AE1" w:rsidP="00964AE1">
            <w:pPr>
              <w:rPr>
                <w:rFonts w:ascii="Arial" w:hAnsi="Arial" w:cs="Arial"/>
                <w:sz w:val="24"/>
                <w:szCs w:val="24"/>
              </w:rPr>
            </w:pPr>
          </w:p>
        </w:tc>
      </w:tr>
      <w:tr w:rsidR="00964AE1" w:rsidTr="00964AE1">
        <w:tc>
          <w:tcPr>
            <w:tcW w:w="1024" w:type="dxa"/>
            <w:tcBorders>
              <w:top w:val="single" w:sz="4" w:space="0" w:color="auto"/>
              <w:left w:val="single" w:sz="4" w:space="0" w:color="auto"/>
              <w:bottom w:val="single" w:sz="4" w:space="0" w:color="auto"/>
              <w:right w:val="single" w:sz="4" w:space="0" w:color="auto"/>
            </w:tcBorders>
          </w:tcPr>
          <w:p w:rsidR="00964AE1" w:rsidRDefault="00964AE1" w:rsidP="000E11A9">
            <w:pPr>
              <w:jc w:val="center"/>
              <w:rPr>
                <w:rFonts w:ascii="Arial" w:hAnsi="Arial" w:cs="Arial"/>
                <w:sz w:val="24"/>
                <w:szCs w:val="24"/>
              </w:rPr>
            </w:pPr>
            <w:r>
              <w:rPr>
                <w:rFonts w:ascii="Arial" w:hAnsi="Arial" w:cs="Arial"/>
                <w:sz w:val="24"/>
                <w:szCs w:val="24"/>
              </w:rPr>
              <w:t>5</w:t>
            </w:r>
          </w:p>
        </w:tc>
        <w:tc>
          <w:tcPr>
            <w:tcW w:w="4829"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Pr>
                <w:rFonts w:ascii="Arial" w:hAnsi="Arial" w:cs="Arial"/>
                <w:sz w:val="24"/>
                <w:szCs w:val="24"/>
              </w:rPr>
              <w:t>Draft and Issue FAQs in consultation with Nottingham City Procurement Team</w:t>
            </w:r>
          </w:p>
          <w:p w:rsidR="00964AE1" w:rsidRDefault="00964AE1" w:rsidP="000E11A9">
            <w:pPr>
              <w:rPr>
                <w:rFonts w:ascii="Arial" w:hAnsi="Arial" w:cs="Arial"/>
                <w:sz w:val="24"/>
                <w:szCs w:val="24"/>
              </w:rPr>
            </w:pPr>
          </w:p>
        </w:tc>
        <w:tc>
          <w:tcPr>
            <w:tcW w:w="2212"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Adrian Pullen</w:t>
            </w:r>
          </w:p>
        </w:tc>
        <w:tc>
          <w:tcPr>
            <w:tcW w:w="1867"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31 October 2020</w:t>
            </w:r>
          </w:p>
        </w:tc>
        <w:tc>
          <w:tcPr>
            <w:tcW w:w="4238"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Pr>
                <w:rFonts w:ascii="Arial" w:hAnsi="Arial" w:cs="Arial"/>
                <w:sz w:val="24"/>
                <w:szCs w:val="24"/>
              </w:rPr>
              <w:t>These will accompany the Council’s revised Contract Procedure Rules, which are currently being consulted upon</w:t>
            </w:r>
          </w:p>
          <w:p w:rsidR="00964AE1" w:rsidRDefault="00964AE1" w:rsidP="000E11A9">
            <w:pPr>
              <w:rPr>
                <w:rFonts w:ascii="Arial" w:hAnsi="Arial" w:cs="Arial"/>
                <w:sz w:val="24"/>
                <w:szCs w:val="24"/>
              </w:rPr>
            </w:pPr>
          </w:p>
        </w:tc>
      </w:tr>
      <w:tr w:rsidR="00964AE1" w:rsidTr="00964AE1">
        <w:tc>
          <w:tcPr>
            <w:tcW w:w="1024" w:type="dxa"/>
            <w:tcBorders>
              <w:top w:val="single" w:sz="4" w:space="0" w:color="auto"/>
              <w:left w:val="single" w:sz="4" w:space="0" w:color="auto"/>
              <w:bottom w:val="single" w:sz="4" w:space="0" w:color="auto"/>
              <w:right w:val="single" w:sz="4" w:space="0" w:color="auto"/>
            </w:tcBorders>
          </w:tcPr>
          <w:p w:rsidR="00964AE1" w:rsidRDefault="00964AE1" w:rsidP="000E11A9">
            <w:pPr>
              <w:jc w:val="center"/>
              <w:rPr>
                <w:rFonts w:ascii="Arial" w:hAnsi="Arial" w:cs="Arial"/>
                <w:sz w:val="24"/>
                <w:szCs w:val="24"/>
              </w:rPr>
            </w:pPr>
            <w:r>
              <w:rPr>
                <w:rFonts w:ascii="Arial" w:hAnsi="Arial" w:cs="Arial"/>
                <w:sz w:val="24"/>
                <w:szCs w:val="24"/>
              </w:rPr>
              <w:t>6</w:t>
            </w:r>
          </w:p>
        </w:tc>
        <w:tc>
          <w:tcPr>
            <w:tcW w:w="4829" w:type="dxa"/>
            <w:tcBorders>
              <w:top w:val="single" w:sz="4" w:space="0" w:color="auto"/>
              <w:left w:val="single" w:sz="4" w:space="0" w:color="auto"/>
              <w:bottom w:val="single" w:sz="4" w:space="0" w:color="auto"/>
              <w:right w:val="single" w:sz="4" w:space="0" w:color="auto"/>
            </w:tcBorders>
            <w:hideMark/>
          </w:tcPr>
          <w:p w:rsidR="00964AE1" w:rsidRDefault="00964AE1" w:rsidP="000E11A9">
            <w:pPr>
              <w:rPr>
                <w:rFonts w:ascii="Arial" w:hAnsi="Arial" w:cs="Arial"/>
                <w:sz w:val="24"/>
                <w:szCs w:val="24"/>
              </w:rPr>
            </w:pPr>
            <w:r>
              <w:rPr>
                <w:rFonts w:ascii="Arial" w:hAnsi="Arial" w:cs="Arial"/>
                <w:sz w:val="24"/>
                <w:szCs w:val="24"/>
              </w:rPr>
              <w:t>Launch revised procurement strategy with Marketing and Communications Team</w:t>
            </w:r>
          </w:p>
        </w:tc>
        <w:tc>
          <w:tcPr>
            <w:tcW w:w="2212"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Adrian Pullen</w:t>
            </w:r>
          </w:p>
        </w:tc>
        <w:tc>
          <w:tcPr>
            <w:tcW w:w="1867" w:type="dxa"/>
            <w:tcBorders>
              <w:top w:val="single" w:sz="4" w:space="0" w:color="auto"/>
              <w:left w:val="single" w:sz="4" w:space="0" w:color="auto"/>
              <w:bottom w:val="single" w:sz="4" w:space="0" w:color="auto"/>
              <w:right w:val="single" w:sz="4" w:space="0" w:color="auto"/>
            </w:tcBorders>
          </w:tcPr>
          <w:p w:rsidR="00964AE1" w:rsidRDefault="00964AE1" w:rsidP="000E11A9">
            <w:pPr>
              <w:jc w:val="center"/>
              <w:rPr>
                <w:rFonts w:ascii="Arial" w:hAnsi="Arial" w:cs="Arial"/>
                <w:sz w:val="24"/>
                <w:szCs w:val="24"/>
              </w:rPr>
            </w:pPr>
            <w:r>
              <w:rPr>
                <w:rFonts w:ascii="Arial" w:hAnsi="Arial" w:cs="Arial"/>
                <w:sz w:val="24"/>
                <w:szCs w:val="24"/>
              </w:rPr>
              <w:t>31 August 2020</w:t>
            </w:r>
          </w:p>
          <w:p w:rsidR="00964AE1" w:rsidRDefault="00964AE1" w:rsidP="000E11A9">
            <w:pPr>
              <w:jc w:val="center"/>
              <w:rPr>
                <w:rFonts w:ascii="Arial" w:hAnsi="Arial" w:cs="Arial"/>
                <w:sz w:val="24"/>
                <w:szCs w:val="24"/>
              </w:rPr>
            </w:pPr>
          </w:p>
        </w:tc>
        <w:tc>
          <w:tcPr>
            <w:tcW w:w="4238"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Pr>
                <w:rFonts w:ascii="Arial" w:hAnsi="Arial" w:cs="Arial"/>
                <w:sz w:val="24"/>
                <w:szCs w:val="24"/>
              </w:rPr>
              <w:t>Implemented as 1 July 2021</w:t>
            </w:r>
          </w:p>
        </w:tc>
      </w:tr>
      <w:tr w:rsidR="00964AE1" w:rsidTr="00964AE1">
        <w:tc>
          <w:tcPr>
            <w:tcW w:w="1024" w:type="dxa"/>
            <w:tcBorders>
              <w:top w:val="single" w:sz="4" w:space="0" w:color="auto"/>
              <w:left w:val="single" w:sz="4" w:space="0" w:color="auto"/>
              <w:bottom w:val="single" w:sz="4" w:space="0" w:color="auto"/>
              <w:right w:val="single" w:sz="4" w:space="0" w:color="auto"/>
            </w:tcBorders>
          </w:tcPr>
          <w:p w:rsidR="00964AE1" w:rsidRDefault="00964AE1" w:rsidP="000E11A9">
            <w:pPr>
              <w:jc w:val="center"/>
              <w:rPr>
                <w:rFonts w:ascii="Arial" w:hAnsi="Arial" w:cs="Arial"/>
                <w:sz w:val="24"/>
                <w:szCs w:val="24"/>
              </w:rPr>
            </w:pPr>
            <w:r>
              <w:rPr>
                <w:rFonts w:ascii="Arial" w:hAnsi="Arial" w:cs="Arial"/>
                <w:sz w:val="24"/>
                <w:szCs w:val="24"/>
              </w:rPr>
              <w:t>7</w:t>
            </w:r>
          </w:p>
        </w:tc>
        <w:tc>
          <w:tcPr>
            <w:tcW w:w="4829"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Pr>
                <w:rFonts w:ascii="Arial" w:hAnsi="Arial" w:cs="Arial"/>
                <w:sz w:val="24"/>
                <w:szCs w:val="24"/>
              </w:rPr>
              <w:t>Improve officer advice for contracts below £25,000 and management of the contracts register</w:t>
            </w:r>
          </w:p>
          <w:p w:rsidR="00964AE1" w:rsidRDefault="00964AE1" w:rsidP="000E11A9">
            <w:pPr>
              <w:rPr>
                <w:rFonts w:ascii="Arial" w:hAnsi="Arial" w:cs="Arial"/>
                <w:sz w:val="24"/>
                <w:szCs w:val="24"/>
              </w:rPr>
            </w:pPr>
          </w:p>
        </w:tc>
        <w:tc>
          <w:tcPr>
            <w:tcW w:w="2212"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Adrian Pullen</w:t>
            </w:r>
          </w:p>
        </w:tc>
        <w:tc>
          <w:tcPr>
            <w:tcW w:w="1867"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31 October 2020</w:t>
            </w:r>
          </w:p>
        </w:tc>
        <w:tc>
          <w:tcPr>
            <w:tcW w:w="4238"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Pr>
                <w:rFonts w:ascii="Arial" w:hAnsi="Arial" w:cs="Arial"/>
                <w:sz w:val="24"/>
                <w:szCs w:val="24"/>
              </w:rPr>
              <w:t>Implemented as 1 July 2021 – Supported by feedback received by the LGA consultant</w:t>
            </w:r>
          </w:p>
        </w:tc>
      </w:tr>
      <w:tr w:rsidR="00964AE1" w:rsidTr="00964AE1">
        <w:tc>
          <w:tcPr>
            <w:tcW w:w="1024" w:type="dxa"/>
            <w:tcBorders>
              <w:top w:val="single" w:sz="4" w:space="0" w:color="auto"/>
              <w:left w:val="single" w:sz="4" w:space="0" w:color="auto"/>
              <w:bottom w:val="single" w:sz="4" w:space="0" w:color="auto"/>
              <w:right w:val="single" w:sz="4" w:space="0" w:color="auto"/>
            </w:tcBorders>
          </w:tcPr>
          <w:p w:rsidR="00964AE1" w:rsidRDefault="00964AE1" w:rsidP="000E11A9">
            <w:pPr>
              <w:jc w:val="center"/>
              <w:rPr>
                <w:rFonts w:ascii="Arial" w:hAnsi="Arial" w:cs="Arial"/>
                <w:sz w:val="24"/>
                <w:szCs w:val="24"/>
              </w:rPr>
            </w:pPr>
            <w:r>
              <w:rPr>
                <w:rFonts w:ascii="Arial" w:hAnsi="Arial" w:cs="Arial"/>
                <w:sz w:val="24"/>
                <w:szCs w:val="24"/>
              </w:rPr>
              <w:t>8</w:t>
            </w:r>
          </w:p>
        </w:tc>
        <w:tc>
          <w:tcPr>
            <w:tcW w:w="4829"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Pr>
                <w:rFonts w:ascii="Arial" w:hAnsi="Arial" w:cs="Arial"/>
                <w:sz w:val="24"/>
                <w:szCs w:val="24"/>
              </w:rPr>
              <w:t>Deliver annual reports to the Governance &amp; Standards Committee and Heads of Service on compliance issues and procurement strategy.</w:t>
            </w:r>
          </w:p>
          <w:p w:rsidR="00964AE1" w:rsidRDefault="00964AE1" w:rsidP="000E11A9">
            <w:pPr>
              <w:rPr>
                <w:rFonts w:ascii="Arial" w:hAnsi="Arial" w:cs="Arial"/>
                <w:sz w:val="24"/>
                <w:szCs w:val="24"/>
              </w:rPr>
            </w:pPr>
          </w:p>
        </w:tc>
        <w:tc>
          <w:tcPr>
            <w:tcW w:w="2212"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Adrian Pullen</w:t>
            </w:r>
          </w:p>
        </w:tc>
        <w:tc>
          <w:tcPr>
            <w:tcW w:w="1867"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31 March 2021</w:t>
            </w:r>
          </w:p>
        </w:tc>
        <w:tc>
          <w:tcPr>
            <w:tcW w:w="4238"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Pr>
                <w:rFonts w:ascii="Arial" w:hAnsi="Arial" w:cs="Arial"/>
                <w:sz w:val="24"/>
                <w:szCs w:val="24"/>
              </w:rPr>
              <w:t>Implemented</w:t>
            </w:r>
            <w:r w:rsidR="00DB1480">
              <w:rPr>
                <w:rFonts w:ascii="Arial" w:hAnsi="Arial" w:cs="Arial"/>
                <w:sz w:val="24"/>
                <w:szCs w:val="24"/>
              </w:rPr>
              <w:t xml:space="preserve"> as at 1 July 2021 – A Report have</w:t>
            </w:r>
            <w:r>
              <w:rPr>
                <w:rFonts w:ascii="Arial" w:hAnsi="Arial" w:cs="Arial"/>
                <w:sz w:val="24"/>
                <w:szCs w:val="24"/>
              </w:rPr>
              <w:t xml:space="preserve"> been presented to the Governance &amp; Standards Committee on the Council’s new Procurement Strategy and the revised Contract Procedure Rules will be presented to this Committee on 14 July 2021 as part of the consultation process</w:t>
            </w:r>
          </w:p>
          <w:p w:rsidR="00964AE1" w:rsidRDefault="00964AE1" w:rsidP="000E11A9">
            <w:pPr>
              <w:rPr>
                <w:rFonts w:ascii="Arial" w:hAnsi="Arial" w:cs="Arial"/>
                <w:sz w:val="24"/>
                <w:szCs w:val="24"/>
              </w:rPr>
            </w:pPr>
            <w:r>
              <w:rPr>
                <w:rFonts w:ascii="Arial" w:hAnsi="Arial" w:cs="Arial"/>
                <w:sz w:val="24"/>
                <w:szCs w:val="24"/>
              </w:rPr>
              <w:t xml:space="preserve"> </w:t>
            </w:r>
          </w:p>
        </w:tc>
      </w:tr>
      <w:tr w:rsidR="00964AE1" w:rsidTr="00964AE1">
        <w:tc>
          <w:tcPr>
            <w:tcW w:w="1024" w:type="dxa"/>
            <w:tcBorders>
              <w:top w:val="single" w:sz="4" w:space="0" w:color="auto"/>
              <w:left w:val="single" w:sz="4" w:space="0" w:color="auto"/>
              <w:bottom w:val="single" w:sz="4" w:space="0" w:color="auto"/>
              <w:right w:val="single" w:sz="4" w:space="0" w:color="auto"/>
            </w:tcBorders>
          </w:tcPr>
          <w:p w:rsidR="00964AE1" w:rsidRDefault="00964AE1" w:rsidP="000E11A9">
            <w:pPr>
              <w:jc w:val="center"/>
              <w:rPr>
                <w:rFonts w:ascii="Arial" w:hAnsi="Arial" w:cs="Arial"/>
                <w:sz w:val="24"/>
                <w:szCs w:val="24"/>
              </w:rPr>
            </w:pPr>
            <w:r>
              <w:rPr>
                <w:rFonts w:ascii="Arial" w:hAnsi="Arial" w:cs="Arial"/>
                <w:sz w:val="24"/>
                <w:szCs w:val="24"/>
              </w:rPr>
              <w:t>9</w:t>
            </w:r>
          </w:p>
        </w:tc>
        <w:tc>
          <w:tcPr>
            <w:tcW w:w="4829" w:type="dxa"/>
            <w:tcBorders>
              <w:top w:val="single" w:sz="4" w:space="0" w:color="auto"/>
              <w:left w:val="single" w:sz="4" w:space="0" w:color="auto"/>
              <w:bottom w:val="single" w:sz="4" w:space="0" w:color="auto"/>
              <w:right w:val="single" w:sz="4" w:space="0" w:color="auto"/>
            </w:tcBorders>
            <w:hideMark/>
          </w:tcPr>
          <w:p w:rsidR="00964AE1" w:rsidRDefault="00964AE1" w:rsidP="000E11A9">
            <w:pPr>
              <w:rPr>
                <w:rFonts w:ascii="Arial" w:hAnsi="Arial" w:cs="Arial"/>
                <w:sz w:val="24"/>
                <w:szCs w:val="24"/>
              </w:rPr>
            </w:pPr>
            <w:r>
              <w:rPr>
                <w:rFonts w:ascii="Arial" w:hAnsi="Arial" w:cs="Arial"/>
                <w:sz w:val="24"/>
                <w:szCs w:val="24"/>
              </w:rPr>
              <w:t>Deliver annual report to O and S Corporate on procurement KPIs in consultation with Nottingham City Procurement Team.</w:t>
            </w:r>
          </w:p>
          <w:p w:rsidR="00964AE1" w:rsidRDefault="00964AE1" w:rsidP="000E11A9">
            <w:pPr>
              <w:rPr>
                <w:rFonts w:ascii="Arial" w:hAnsi="Arial" w:cs="Arial"/>
                <w:sz w:val="24"/>
                <w:szCs w:val="24"/>
              </w:rPr>
            </w:pPr>
          </w:p>
        </w:tc>
        <w:tc>
          <w:tcPr>
            <w:tcW w:w="2212"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Adrian Pullen</w:t>
            </w:r>
          </w:p>
        </w:tc>
        <w:tc>
          <w:tcPr>
            <w:tcW w:w="1867"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31 March 2021</w:t>
            </w:r>
          </w:p>
        </w:tc>
        <w:tc>
          <w:tcPr>
            <w:tcW w:w="4238"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Pr>
                <w:rFonts w:ascii="Arial" w:hAnsi="Arial" w:cs="Arial"/>
                <w:sz w:val="24"/>
                <w:szCs w:val="24"/>
              </w:rPr>
              <w:t>Implemented</w:t>
            </w:r>
            <w:r w:rsidR="00270F8F">
              <w:rPr>
                <w:rFonts w:ascii="Arial" w:hAnsi="Arial" w:cs="Arial"/>
                <w:sz w:val="24"/>
                <w:szCs w:val="24"/>
              </w:rPr>
              <w:t xml:space="preserve"> as at 1 July 2021</w:t>
            </w:r>
            <w:r>
              <w:rPr>
                <w:rFonts w:ascii="Arial" w:hAnsi="Arial" w:cs="Arial"/>
                <w:sz w:val="24"/>
                <w:szCs w:val="24"/>
              </w:rPr>
              <w:t xml:space="preserve"> – Procurement KPIs are included in the service plan for the Law &amp; Governance department with outcomes reported to O and S Corporate in a quarterly basis as part of the corporate performance reporting</w:t>
            </w:r>
          </w:p>
          <w:p w:rsidR="00964AE1" w:rsidRDefault="00964AE1" w:rsidP="000E11A9">
            <w:pPr>
              <w:rPr>
                <w:rFonts w:ascii="Arial" w:hAnsi="Arial" w:cs="Arial"/>
                <w:sz w:val="24"/>
                <w:szCs w:val="24"/>
              </w:rPr>
            </w:pPr>
          </w:p>
          <w:p w:rsidR="00964AE1" w:rsidRDefault="00964AE1" w:rsidP="000E11A9">
            <w:pPr>
              <w:rPr>
                <w:rFonts w:ascii="Arial" w:hAnsi="Arial" w:cs="Arial"/>
                <w:sz w:val="24"/>
                <w:szCs w:val="24"/>
              </w:rPr>
            </w:pPr>
          </w:p>
          <w:p w:rsidR="00964AE1" w:rsidRDefault="00964AE1" w:rsidP="000E11A9">
            <w:pPr>
              <w:rPr>
                <w:rFonts w:ascii="Arial" w:hAnsi="Arial" w:cs="Arial"/>
                <w:sz w:val="24"/>
                <w:szCs w:val="24"/>
              </w:rPr>
            </w:pPr>
          </w:p>
          <w:p w:rsidR="00964AE1" w:rsidRDefault="00964AE1" w:rsidP="000E11A9">
            <w:pPr>
              <w:rPr>
                <w:rFonts w:ascii="Arial" w:hAnsi="Arial" w:cs="Arial"/>
                <w:sz w:val="24"/>
                <w:szCs w:val="24"/>
              </w:rPr>
            </w:pPr>
          </w:p>
          <w:p w:rsidR="00964AE1" w:rsidRDefault="00964AE1" w:rsidP="000E11A9">
            <w:pPr>
              <w:rPr>
                <w:rFonts w:ascii="Arial" w:hAnsi="Arial" w:cs="Arial"/>
                <w:sz w:val="24"/>
                <w:szCs w:val="24"/>
              </w:rPr>
            </w:pPr>
          </w:p>
        </w:tc>
      </w:tr>
      <w:tr w:rsidR="00964AE1" w:rsidTr="00964AE1">
        <w:tc>
          <w:tcPr>
            <w:tcW w:w="14170" w:type="dxa"/>
            <w:gridSpan w:val="5"/>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b/>
                <w:sz w:val="24"/>
                <w:szCs w:val="24"/>
              </w:rPr>
            </w:pPr>
          </w:p>
          <w:p w:rsidR="00964AE1" w:rsidRDefault="00964AE1" w:rsidP="000E11A9">
            <w:pPr>
              <w:rPr>
                <w:rFonts w:ascii="Arial" w:hAnsi="Arial" w:cs="Arial"/>
                <w:b/>
                <w:sz w:val="24"/>
                <w:szCs w:val="24"/>
              </w:rPr>
            </w:pPr>
            <w:r>
              <w:rPr>
                <w:rFonts w:ascii="Arial" w:hAnsi="Arial" w:cs="Arial"/>
                <w:b/>
                <w:sz w:val="24"/>
                <w:szCs w:val="24"/>
              </w:rPr>
              <w:t>Risk 4</w:t>
            </w:r>
            <w:r>
              <w:rPr>
                <w:rFonts w:ascii="Arial" w:hAnsi="Arial" w:cs="Arial"/>
                <w:b/>
                <w:sz w:val="24"/>
                <w:szCs w:val="24"/>
              </w:rPr>
              <w:tab/>
            </w:r>
            <w:r>
              <w:rPr>
                <w:rFonts w:ascii="Arial" w:hAnsi="Arial" w:cs="Arial"/>
                <w:b/>
                <w:sz w:val="24"/>
                <w:szCs w:val="24"/>
              </w:rPr>
              <w:tab/>
              <w:t>Ineffective management of Non–HRA Council Buildings – Risk Level High</w:t>
            </w:r>
          </w:p>
          <w:p w:rsidR="00964AE1" w:rsidRPr="00477970" w:rsidRDefault="00964AE1" w:rsidP="000E11A9">
            <w:pPr>
              <w:rPr>
                <w:rFonts w:ascii="Arial" w:hAnsi="Arial" w:cs="Arial"/>
                <w:sz w:val="24"/>
                <w:szCs w:val="24"/>
              </w:rPr>
            </w:pPr>
          </w:p>
        </w:tc>
      </w:tr>
      <w:tr w:rsidR="00964AE1" w:rsidTr="00964AE1">
        <w:tc>
          <w:tcPr>
            <w:tcW w:w="1024" w:type="dxa"/>
            <w:tcBorders>
              <w:top w:val="single" w:sz="4" w:space="0" w:color="auto"/>
              <w:left w:val="single" w:sz="4" w:space="0" w:color="auto"/>
              <w:bottom w:val="single" w:sz="4" w:space="0" w:color="auto"/>
              <w:right w:val="single" w:sz="4" w:space="0" w:color="auto"/>
            </w:tcBorders>
          </w:tcPr>
          <w:p w:rsidR="00964AE1" w:rsidRDefault="00964AE1" w:rsidP="000E11A9">
            <w:pPr>
              <w:jc w:val="center"/>
              <w:rPr>
                <w:rFonts w:ascii="Arial" w:hAnsi="Arial" w:cs="Arial"/>
                <w:sz w:val="24"/>
                <w:szCs w:val="24"/>
              </w:rPr>
            </w:pPr>
            <w:r>
              <w:rPr>
                <w:rFonts w:ascii="Arial" w:hAnsi="Arial" w:cs="Arial"/>
                <w:sz w:val="24"/>
                <w:szCs w:val="24"/>
              </w:rPr>
              <w:t>10</w:t>
            </w:r>
          </w:p>
        </w:tc>
        <w:tc>
          <w:tcPr>
            <w:tcW w:w="4829"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Pr>
                <w:rFonts w:ascii="Arial" w:hAnsi="Arial" w:cs="Arial"/>
                <w:sz w:val="24"/>
                <w:szCs w:val="24"/>
              </w:rPr>
              <w:t>To introduce an adequately resourced Corporate Landlord Model</w:t>
            </w:r>
          </w:p>
          <w:p w:rsidR="00964AE1" w:rsidRDefault="00964AE1" w:rsidP="000E11A9">
            <w:pPr>
              <w:rPr>
                <w:rFonts w:ascii="Arial" w:hAnsi="Arial" w:cs="Arial"/>
                <w:sz w:val="24"/>
                <w:szCs w:val="24"/>
              </w:rPr>
            </w:pPr>
          </w:p>
        </w:tc>
        <w:tc>
          <w:tcPr>
            <w:tcW w:w="2212"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Philip Colledge</w:t>
            </w:r>
          </w:p>
        </w:tc>
        <w:tc>
          <w:tcPr>
            <w:tcW w:w="1867"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31 July 2021</w:t>
            </w:r>
          </w:p>
        </w:tc>
        <w:tc>
          <w:tcPr>
            <w:tcW w:w="4238"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Pr>
                <w:rFonts w:ascii="Arial" w:hAnsi="Arial" w:cs="Arial"/>
                <w:sz w:val="24"/>
                <w:szCs w:val="24"/>
              </w:rPr>
              <w:t xml:space="preserve">Statutory compliance is delivered through relevant Heads of Service with the Facilities Management team providing specific advice and procuring corporate service contracts.  </w:t>
            </w:r>
            <w:r w:rsidRPr="00D44D65">
              <w:rPr>
                <w:rFonts w:ascii="Arial" w:hAnsi="Arial" w:cs="Arial"/>
                <w:sz w:val="24"/>
                <w:szCs w:val="24"/>
              </w:rPr>
              <w:t>A review</w:t>
            </w:r>
            <w:r>
              <w:rPr>
                <w:rFonts w:ascii="Arial" w:hAnsi="Arial" w:cs="Arial"/>
                <w:sz w:val="24"/>
                <w:szCs w:val="24"/>
              </w:rPr>
              <w:t xml:space="preserve"> of </w:t>
            </w:r>
            <w:r w:rsidR="00BE4049">
              <w:rPr>
                <w:rFonts w:ascii="Arial" w:hAnsi="Arial" w:cs="Arial"/>
                <w:sz w:val="24"/>
                <w:szCs w:val="24"/>
              </w:rPr>
              <w:t>F</w:t>
            </w:r>
            <w:r>
              <w:rPr>
                <w:rFonts w:ascii="Arial" w:hAnsi="Arial" w:cs="Arial"/>
                <w:sz w:val="24"/>
                <w:szCs w:val="24"/>
              </w:rPr>
              <w:t xml:space="preserve">acilities </w:t>
            </w:r>
            <w:r w:rsidR="00BE4049">
              <w:rPr>
                <w:rFonts w:ascii="Arial" w:hAnsi="Arial" w:cs="Arial"/>
                <w:sz w:val="24"/>
                <w:szCs w:val="24"/>
              </w:rPr>
              <w:t>M</w:t>
            </w:r>
            <w:r>
              <w:rPr>
                <w:rFonts w:ascii="Arial" w:hAnsi="Arial" w:cs="Arial"/>
                <w:sz w:val="24"/>
                <w:szCs w:val="24"/>
              </w:rPr>
              <w:t>anagement is currently being undertaken by Business Transformation including the potential introduction of a corporate landlord model to centralise all statutory compliance and repairs and maintenance</w:t>
            </w:r>
          </w:p>
          <w:p w:rsidR="00270F8F" w:rsidRDefault="00270F8F" w:rsidP="000E11A9">
            <w:pPr>
              <w:rPr>
                <w:rFonts w:ascii="Arial" w:hAnsi="Arial" w:cs="Arial"/>
                <w:sz w:val="24"/>
                <w:szCs w:val="24"/>
              </w:rPr>
            </w:pPr>
          </w:p>
          <w:p w:rsidR="00964AE1" w:rsidRPr="00D44D65" w:rsidRDefault="00964AE1" w:rsidP="000E11A9">
            <w:pPr>
              <w:rPr>
                <w:rFonts w:ascii="Arial" w:hAnsi="Arial" w:cs="Arial"/>
                <w:sz w:val="24"/>
                <w:szCs w:val="24"/>
              </w:rPr>
            </w:pPr>
            <w:r>
              <w:rPr>
                <w:rFonts w:ascii="Arial" w:hAnsi="Arial" w:cs="Arial"/>
                <w:sz w:val="24"/>
                <w:szCs w:val="24"/>
              </w:rPr>
              <w:t xml:space="preserve">  </w:t>
            </w:r>
          </w:p>
        </w:tc>
      </w:tr>
      <w:tr w:rsidR="00964AE1" w:rsidTr="00964AE1">
        <w:tc>
          <w:tcPr>
            <w:tcW w:w="1024" w:type="dxa"/>
            <w:tcBorders>
              <w:top w:val="single" w:sz="4" w:space="0" w:color="auto"/>
              <w:left w:val="single" w:sz="4" w:space="0" w:color="auto"/>
              <w:bottom w:val="single" w:sz="4" w:space="0" w:color="auto"/>
              <w:right w:val="single" w:sz="4" w:space="0" w:color="auto"/>
            </w:tcBorders>
          </w:tcPr>
          <w:p w:rsidR="00964AE1" w:rsidRDefault="00964AE1" w:rsidP="000E11A9">
            <w:pPr>
              <w:jc w:val="center"/>
              <w:rPr>
                <w:rFonts w:ascii="Arial" w:hAnsi="Arial" w:cs="Arial"/>
                <w:sz w:val="24"/>
                <w:szCs w:val="24"/>
              </w:rPr>
            </w:pPr>
            <w:r>
              <w:rPr>
                <w:rFonts w:ascii="Arial" w:hAnsi="Arial" w:cs="Arial"/>
                <w:sz w:val="24"/>
                <w:szCs w:val="24"/>
              </w:rPr>
              <w:t>11</w:t>
            </w:r>
          </w:p>
        </w:tc>
        <w:tc>
          <w:tcPr>
            <w:tcW w:w="4829" w:type="dxa"/>
            <w:tcBorders>
              <w:top w:val="single" w:sz="4" w:space="0" w:color="auto"/>
              <w:left w:val="single" w:sz="4" w:space="0" w:color="auto"/>
              <w:bottom w:val="single" w:sz="4" w:space="0" w:color="auto"/>
              <w:right w:val="single" w:sz="4" w:space="0" w:color="auto"/>
            </w:tcBorders>
            <w:hideMark/>
          </w:tcPr>
          <w:p w:rsidR="00964AE1" w:rsidRDefault="00964AE1" w:rsidP="000E11A9">
            <w:pPr>
              <w:rPr>
                <w:rFonts w:ascii="Arial" w:hAnsi="Arial" w:cs="Arial"/>
                <w:sz w:val="24"/>
                <w:szCs w:val="24"/>
              </w:rPr>
            </w:pPr>
            <w:r>
              <w:rPr>
                <w:rFonts w:ascii="Arial" w:hAnsi="Arial" w:cs="Arial"/>
                <w:sz w:val="24"/>
                <w:szCs w:val="24"/>
              </w:rPr>
              <w:t>To commission asset condition surveys for high priority properties</w:t>
            </w:r>
          </w:p>
          <w:p w:rsidR="00964AE1" w:rsidRDefault="00964AE1" w:rsidP="000E11A9">
            <w:pPr>
              <w:rPr>
                <w:rFonts w:ascii="Arial" w:hAnsi="Arial" w:cs="Arial"/>
                <w:sz w:val="24"/>
                <w:szCs w:val="24"/>
              </w:rPr>
            </w:pPr>
          </w:p>
        </w:tc>
        <w:tc>
          <w:tcPr>
            <w:tcW w:w="2212"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Philip Colledge</w:t>
            </w:r>
          </w:p>
          <w:p w:rsidR="00964AE1" w:rsidRDefault="00964AE1" w:rsidP="000E11A9">
            <w:pPr>
              <w:jc w:val="center"/>
              <w:rPr>
                <w:rFonts w:ascii="Arial" w:hAnsi="Arial" w:cs="Arial"/>
                <w:sz w:val="24"/>
                <w:szCs w:val="24"/>
              </w:rPr>
            </w:pPr>
          </w:p>
          <w:p w:rsidR="00964AE1" w:rsidRDefault="00964AE1" w:rsidP="000E11A9">
            <w:pPr>
              <w:jc w:val="center"/>
              <w:rPr>
                <w:rFonts w:ascii="Arial" w:hAnsi="Arial" w:cs="Arial"/>
                <w:sz w:val="24"/>
                <w:szCs w:val="24"/>
              </w:rPr>
            </w:pPr>
          </w:p>
        </w:tc>
        <w:tc>
          <w:tcPr>
            <w:tcW w:w="1867" w:type="dxa"/>
            <w:tcBorders>
              <w:top w:val="single" w:sz="4" w:space="0" w:color="auto"/>
              <w:left w:val="single" w:sz="4" w:space="0" w:color="auto"/>
              <w:bottom w:val="single" w:sz="4" w:space="0" w:color="auto"/>
              <w:right w:val="single" w:sz="4" w:space="0" w:color="auto"/>
            </w:tcBorders>
          </w:tcPr>
          <w:p w:rsidR="00964AE1" w:rsidRDefault="00964AE1" w:rsidP="000E11A9">
            <w:pPr>
              <w:jc w:val="center"/>
              <w:rPr>
                <w:rFonts w:ascii="Arial" w:hAnsi="Arial" w:cs="Arial"/>
                <w:sz w:val="24"/>
                <w:szCs w:val="24"/>
              </w:rPr>
            </w:pPr>
            <w:r>
              <w:rPr>
                <w:rFonts w:ascii="Arial" w:hAnsi="Arial" w:cs="Arial"/>
                <w:sz w:val="24"/>
                <w:szCs w:val="24"/>
              </w:rPr>
              <w:t>30 April 2021</w:t>
            </w:r>
          </w:p>
          <w:p w:rsidR="00964AE1" w:rsidRDefault="00964AE1" w:rsidP="000E11A9">
            <w:pPr>
              <w:jc w:val="center"/>
              <w:rPr>
                <w:rFonts w:ascii="Arial" w:hAnsi="Arial" w:cs="Arial"/>
                <w:sz w:val="24"/>
                <w:szCs w:val="24"/>
              </w:rPr>
            </w:pPr>
          </w:p>
        </w:tc>
        <w:tc>
          <w:tcPr>
            <w:tcW w:w="4238"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Pr>
                <w:rFonts w:ascii="Arial" w:hAnsi="Arial" w:cs="Arial"/>
                <w:sz w:val="24"/>
                <w:szCs w:val="24"/>
              </w:rPr>
              <w:t xml:space="preserve">Asset condition surveys are required for all properties. However, </w:t>
            </w:r>
            <w:r w:rsidRPr="00B004EA">
              <w:rPr>
                <w:rFonts w:ascii="Arial" w:hAnsi="Arial" w:cs="Arial"/>
                <w:sz w:val="24"/>
                <w:szCs w:val="24"/>
              </w:rPr>
              <w:t xml:space="preserve">a </w:t>
            </w:r>
            <w:r>
              <w:rPr>
                <w:rFonts w:ascii="Arial" w:hAnsi="Arial" w:cs="Arial"/>
                <w:sz w:val="24"/>
                <w:szCs w:val="24"/>
              </w:rPr>
              <w:t>two</w:t>
            </w:r>
            <w:r w:rsidRPr="00B004EA">
              <w:rPr>
                <w:rFonts w:ascii="Arial" w:hAnsi="Arial" w:cs="Arial"/>
                <w:sz w:val="24"/>
                <w:szCs w:val="24"/>
              </w:rPr>
              <w:t xml:space="preserve">-phased approach </w:t>
            </w:r>
            <w:r>
              <w:rPr>
                <w:rFonts w:ascii="Arial" w:hAnsi="Arial" w:cs="Arial"/>
                <w:sz w:val="24"/>
                <w:szCs w:val="24"/>
              </w:rPr>
              <w:t>is being undertaken with 11 key assets being targeted in 1</w:t>
            </w:r>
            <w:r w:rsidRPr="00B004EA">
              <w:rPr>
                <w:rFonts w:ascii="Arial" w:hAnsi="Arial" w:cs="Arial"/>
                <w:sz w:val="24"/>
                <w:szCs w:val="24"/>
                <w:vertAlign w:val="superscript"/>
              </w:rPr>
              <w:t>st</w:t>
            </w:r>
            <w:r>
              <w:rPr>
                <w:rFonts w:ascii="Arial" w:hAnsi="Arial" w:cs="Arial"/>
                <w:sz w:val="24"/>
                <w:szCs w:val="24"/>
              </w:rPr>
              <w:t xml:space="preserve"> phase. </w:t>
            </w:r>
          </w:p>
          <w:p w:rsidR="00964AE1" w:rsidRDefault="00964AE1" w:rsidP="000E11A9">
            <w:pPr>
              <w:rPr>
                <w:rFonts w:ascii="Arial" w:hAnsi="Arial" w:cs="Arial"/>
                <w:sz w:val="24"/>
                <w:szCs w:val="24"/>
              </w:rPr>
            </w:pPr>
            <w:r>
              <w:rPr>
                <w:rFonts w:ascii="Arial" w:hAnsi="Arial" w:cs="Arial"/>
                <w:sz w:val="24"/>
                <w:szCs w:val="24"/>
              </w:rPr>
              <w:t>A pilot survey scheme has been carried out of the Palace Theatre and Museum and the remaining 9 surveys will now be commissioned through Nottingham City’s Procurement Service with a revised Target Date of 31 August 2021</w:t>
            </w:r>
          </w:p>
          <w:p w:rsidR="00964AE1" w:rsidRPr="00D44D65" w:rsidRDefault="00964AE1" w:rsidP="000E11A9">
            <w:pPr>
              <w:rPr>
                <w:rFonts w:ascii="Arial" w:hAnsi="Arial" w:cs="Arial"/>
                <w:sz w:val="24"/>
                <w:szCs w:val="24"/>
              </w:rPr>
            </w:pPr>
          </w:p>
        </w:tc>
      </w:tr>
      <w:tr w:rsidR="00964AE1" w:rsidTr="00964AE1">
        <w:tc>
          <w:tcPr>
            <w:tcW w:w="1024" w:type="dxa"/>
            <w:tcBorders>
              <w:top w:val="single" w:sz="4" w:space="0" w:color="auto"/>
              <w:left w:val="single" w:sz="4" w:space="0" w:color="auto"/>
              <w:bottom w:val="single" w:sz="4" w:space="0" w:color="auto"/>
              <w:right w:val="single" w:sz="4" w:space="0" w:color="auto"/>
            </w:tcBorders>
          </w:tcPr>
          <w:p w:rsidR="00964AE1" w:rsidRDefault="00964AE1" w:rsidP="000E11A9">
            <w:pPr>
              <w:jc w:val="center"/>
              <w:rPr>
                <w:rFonts w:ascii="Arial" w:hAnsi="Arial" w:cs="Arial"/>
                <w:sz w:val="24"/>
                <w:szCs w:val="24"/>
              </w:rPr>
            </w:pPr>
            <w:r>
              <w:rPr>
                <w:rFonts w:ascii="Arial" w:hAnsi="Arial" w:cs="Arial"/>
                <w:sz w:val="24"/>
                <w:szCs w:val="24"/>
              </w:rPr>
              <w:t>12</w:t>
            </w:r>
          </w:p>
        </w:tc>
        <w:tc>
          <w:tcPr>
            <w:tcW w:w="4829" w:type="dxa"/>
            <w:tcBorders>
              <w:top w:val="single" w:sz="4" w:space="0" w:color="auto"/>
              <w:left w:val="single" w:sz="4" w:space="0" w:color="auto"/>
              <w:bottom w:val="single" w:sz="4" w:space="0" w:color="auto"/>
              <w:right w:val="single" w:sz="4" w:space="0" w:color="auto"/>
            </w:tcBorders>
            <w:hideMark/>
          </w:tcPr>
          <w:p w:rsidR="00964AE1" w:rsidRDefault="00964AE1" w:rsidP="000E11A9">
            <w:pPr>
              <w:rPr>
                <w:rFonts w:ascii="Arial" w:hAnsi="Arial" w:cs="Arial"/>
                <w:sz w:val="24"/>
                <w:szCs w:val="24"/>
              </w:rPr>
            </w:pPr>
            <w:r>
              <w:rPr>
                <w:rFonts w:ascii="Arial" w:hAnsi="Arial" w:cs="Arial"/>
                <w:sz w:val="24"/>
                <w:szCs w:val="24"/>
              </w:rPr>
              <w:t>To re-assess and re-programme PPW for high priority properties</w:t>
            </w:r>
          </w:p>
          <w:p w:rsidR="00964AE1" w:rsidRDefault="00964AE1" w:rsidP="000E11A9">
            <w:pPr>
              <w:rPr>
                <w:rFonts w:ascii="Arial" w:hAnsi="Arial" w:cs="Arial"/>
                <w:sz w:val="24"/>
                <w:szCs w:val="24"/>
              </w:rPr>
            </w:pPr>
          </w:p>
        </w:tc>
        <w:tc>
          <w:tcPr>
            <w:tcW w:w="2212"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Philip Colledge</w:t>
            </w:r>
          </w:p>
          <w:p w:rsidR="00964AE1" w:rsidRDefault="00964AE1" w:rsidP="000E11A9">
            <w:pPr>
              <w:jc w:val="center"/>
              <w:rPr>
                <w:rFonts w:ascii="Arial" w:hAnsi="Arial" w:cs="Arial"/>
                <w:sz w:val="24"/>
                <w:szCs w:val="24"/>
              </w:rPr>
            </w:pPr>
          </w:p>
        </w:tc>
        <w:tc>
          <w:tcPr>
            <w:tcW w:w="1867" w:type="dxa"/>
            <w:tcBorders>
              <w:top w:val="single" w:sz="4" w:space="0" w:color="auto"/>
              <w:left w:val="single" w:sz="4" w:space="0" w:color="auto"/>
              <w:bottom w:val="single" w:sz="4" w:space="0" w:color="auto"/>
              <w:right w:val="single" w:sz="4" w:space="0" w:color="auto"/>
            </w:tcBorders>
          </w:tcPr>
          <w:p w:rsidR="00964AE1" w:rsidRDefault="00964AE1" w:rsidP="000E11A9">
            <w:pPr>
              <w:jc w:val="center"/>
              <w:rPr>
                <w:rFonts w:ascii="Arial" w:hAnsi="Arial" w:cs="Arial"/>
                <w:sz w:val="24"/>
                <w:szCs w:val="24"/>
              </w:rPr>
            </w:pPr>
            <w:r>
              <w:rPr>
                <w:rFonts w:ascii="Arial" w:hAnsi="Arial" w:cs="Arial"/>
                <w:sz w:val="24"/>
                <w:szCs w:val="24"/>
              </w:rPr>
              <w:t>30 June 2021</w:t>
            </w:r>
          </w:p>
          <w:p w:rsidR="00964AE1" w:rsidRDefault="00964AE1" w:rsidP="000E11A9">
            <w:pPr>
              <w:jc w:val="center"/>
              <w:rPr>
                <w:rFonts w:ascii="Arial" w:hAnsi="Arial" w:cs="Arial"/>
                <w:sz w:val="24"/>
                <w:szCs w:val="24"/>
              </w:rPr>
            </w:pPr>
          </w:p>
        </w:tc>
        <w:tc>
          <w:tcPr>
            <w:tcW w:w="4238"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Pr>
                <w:rFonts w:ascii="Arial" w:hAnsi="Arial" w:cs="Arial"/>
                <w:sz w:val="24"/>
                <w:szCs w:val="24"/>
              </w:rPr>
              <w:t>The backlog maintenance works identified from the above asset condition surveys will be prioritised and used to update the PPW programme within the existing General Fund Capital Programme, together with advising of additional funding requirements in future to adequately maintain the Council’s land and buildings - Revised Target Date of 30 September 2021</w:t>
            </w:r>
          </w:p>
          <w:p w:rsidR="00270F8F" w:rsidRDefault="00270F8F" w:rsidP="000E11A9">
            <w:pPr>
              <w:rPr>
                <w:rFonts w:ascii="Arial" w:hAnsi="Arial" w:cs="Arial"/>
                <w:sz w:val="24"/>
                <w:szCs w:val="24"/>
              </w:rPr>
            </w:pPr>
          </w:p>
          <w:p w:rsidR="00270F8F" w:rsidRDefault="00270F8F" w:rsidP="000E11A9">
            <w:pPr>
              <w:rPr>
                <w:rFonts w:ascii="Arial" w:hAnsi="Arial" w:cs="Arial"/>
                <w:sz w:val="24"/>
                <w:szCs w:val="24"/>
              </w:rPr>
            </w:pPr>
          </w:p>
          <w:p w:rsidR="00270F8F" w:rsidRDefault="00270F8F" w:rsidP="000E11A9">
            <w:pPr>
              <w:rPr>
                <w:rFonts w:ascii="Arial" w:hAnsi="Arial" w:cs="Arial"/>
                <w:sz w:val="24"/>
                <w:szCs w:val="24"/>
              </w:rPr>
            </w:pPr>
          </w:p>
          <w:p w:rsidR="00270F8F" w:rsidRDefault="00270F8F" w:rsidP="000E11A9">
            <w:pPr>
              <w:rPr>
                <w:rFonts w:ascii="Arial" w:hAnsi="Arial" w:cs="Arial"/>
                <w:sz w:val="24"/>
                <w:szCs w:val="24"/>
              </w:rPr>
            </w:pPr>
          </w:p>
          <w:p w:rsidR="00270F8F" w:rsidRDefault="00270F8F" w:rsidP="000E11A9">
            <w:pPr>
              <w:rPr>
                <w:rFonts w:ascii="Arial" w:hAnsi="Arial" w:cs="Arial"/>
                <w:sz w:val="24"/>
                <w:szCs w:val="24"/>
              </w:rPr>
            </w:pPr>
          </w:p>
          <w:p w:rsidR="00270F8F" w:rsidRDefault="00270F8F" w:rsidP="000E11A9">
            <w:pPr>
              <w:rPr>
                <w:rFonts w:ascii="Arial" w:hAnsi="Arial" w:cs="Arial"/>
                <w:sz w:val="24"/>
                <w:szCs w:val="24"/>
              </w:rPr>
            </w:pPr>
          </w:p>
          <w:p w:rsidR="00964AE1" w:rsidRPr="00D44D65" w:rsidRDefault="00964AE1" w:rsidP="000E11A9">
            <w:pPr>
              <w:rPr>
                <w:rFonts w:ascii="Arial" w:hAnsi="Arial" w:cs="Arial"/>
                <w:sz w:val="24"/>
                <w:szCs w:val="24"/>
              </w:rPr>
            </w:pPr>
          </w:p>
        </w:tc>
      </w:tr>
      <w:tr w:rsidR="00964AE1" w:rsidTr="00964AE1">
        <w:tc>
          <w:tcPr>
            <w:tcW w:w="14170" w:type="dxa"/>
            <w:gridSpan w:val="5"/>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b/>
                <w:sz w:val="24"/>
                <w:szCs w:val="24"/>
              </w:rPr>
            </w:pPr>
          </w:p>
          <w:p w:rsidR="00964AE1" w:rsidRDefault="00964AE1" w:rsidP="000E11A9">
            <w:pPr>
              <w:rPr>
                <w:rFonts w:ascii="Arial" w:hAnsi="Arial" w:cs="Arial"/>
                <w:b/>
                <w:sz w:val="24"/>
                <w:szCs w:val="24"/>
              </w:rPr>
            </w:pPr>
            <w:r>
              <w:rPr>
                <w:rFonts w:ascii="Arial" w:hAnsi="Arial" w:cs="Arial"/>
                <w:b/>
                <w:sz w:val="24"/>
                <w:szCs w:val="24"/>
              </w:rPr>
              <w:t>Risk 4a</w:t>
            </w:r>
            <w:r>
              <w:rPr>
                <w:rFonts w:ascii="Arial" w:hAnsi="Arial" w:cs="Arial"/>
                <w:b/>
                <w:sz w:val="24"/>
                <w:szCs w:val="24"/>
              </w:rPr>
              <w:tab/>
            </w:r>
            <w:r>
              <w:rPr>
                <w:rFonts w:ascii="Arial" w:hAnsi="Arial" w:cs="Arial"/>
                <w:b/>
                <w:sz w:val="24"/>
                <w:szCs w:val="24"/>
              </w:rPr>
              <w:tab/>
              <w:t>Ineffective management of Council HRA Buildings – Risk Level Medium</w:t>
            </w:r>
          </w:p>
          <w:p w:rsidR="00964AE1" w:rsidRDefault="00964AE1" w:rsidP="000E11A9">
            <w:pPr>
              <w:rPr>
                <w:rFonts w:ascii="Arial" w:hAnsi="Arial" w:cs="Arial"/>
                <w:sz w:val="24"/>
                <w:szCs w:val="24"/>
              </w:rPr>
            </w:pPr>
          </w:p>
        </w:tc>
      </w:tr>
      <w:tr w:rsidR="00964AE1" w:rsidTr="00964AE1">
        <w:tc>
          <w:tcPr>
            <w:tcW w:w="1024" w:type="dxa"/>
            <w:tcBorders>
              <w:top w:val="single" w:sz="4" w:space="0" w:color="auto"/>
              <w:left w:val="single" w:sz="4" w:space="0" w:color="auto"/>
              <w:bottom w:val="single" w:sz="4" w:space="0" w:color="auto"/>
              <w:right w:val="single" w:sz="4" w:space="0" w:color="auto"/>
            </w:tcBorders>
          </w:tcPr>
          <w:p w:rsidR="00964AE1" w:rsidRDefault="00964AE1" w:rsidP="000E11A9">
            <w:pPr>
              <w:jc w:val="center"/>
              <w:rPr>
                <w:rFonts w:ascii="Arial" w:hAnsi="Arial" w:cs="Arial"/>
                <w:sz w:val="24"/>
                <w:szCs w:val="24"/>
              </w:rPr>
            </w:pPr>
            <w:r>
              <w:rPr>
                <w:rFonts w:ascii="Arial" w:hAnsi="Arial" w:cs="Arial"/>
                <w:sz w:val="24"/>
                <w:szCs w:val="24"/>
              </w:rPr>
              <w:t>13</w:t>
            </w:r>
          </w:p>
        </w:tc>
        <w:tc>
          <w:tcPr>
            <w:tcW w:w="4829"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Pr>
                <w:rFonts w:ascii="Arial" w:hAnsi="Arial" w:cs="Arial"/>
                <w:sz w:val="24"/>
                <w:szCs w:val="24"/>
              </w:rPr>
              <w:t>Develop the Housing asset management database</w:t>
            </w:r>
          </w:p>
          <w:p w:rsidR="00964AE1" w:rsidRDefault="00964AE1" w:rsidP="000E11A9">
            <w:pPr>
              <w:rPr>
                <w:rFonts w:ascii="Arial" w:hAnsi="Arial" w:cs="Arial"/>
                <w:sz w:val="24"/>
                <w:szCs w:val="24"/>
              </w:rPr>
            </w:pPr>
          </w:p>
        </w:tc>
        <w:tc>
          <w:tcPr>
            <w:tcW w:w="2212"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Craig Tinsley</w:t>
            </w:r>
          </w:p>
        </w:tc>
        <w:tc>
          <w:tcPr>
            <w:tcW w:w="1867"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31 March 2021</w:t>
            </w:r>
          </w:p>
        </w:tc>
        <w:tc>
          <w:tcPr>
            <w:tcW w:w="4238"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sidRPr="001C3EDB">
              <w:rPr>
                <w:rFonts w:ascii="Arial" w:hAnsi="Arial" w:cs="Arial"/>
                <w:sz w:val="24"/>
                <w:szCs w:val="24"/>
              </w:rPr>
              <w:t>The digitalisation of paper records has begun in advance of transfer to an improved asset database. An asset database is in place now.  The structure of the asset database is being expanded and improved to ensure it is designed in line with the key building components identified in the forthcoming stock condition survey profile. Further IT development work is required to design the QL asset database to suit the needs of the service going forward.</w:t>
            </w:r>
          </w:p>
          <w:p w:rsidR="00964AE1" w:rsidRDefault="00964AE1" w:rsidP="000E11A9">
            <w:pPr>
              <w:rPr>
                <w:rFonts w:ascii="Arial" w:hAnsi="Arial" w:cs="Arial"/>
                <w:sz w:val="24"/>
                <w:szCs w:val="24"/>
              </w:rPr>
            </w:pPr>
          </w:p>
          <w:p w:rsidR="00964AE1" w:rsidRDefault="00964AE1" w:rsidP="000E11A9">
            <w:pPr>
              <w:rPr>
                <w:rFonts w:ascii="Arial" w:hAnsi="Arial" w:cs="Arial"/>
                <w:sz w:val="24"/>
                <w:szCs w:val="24"/>
              </w:rPr>
            </w:pPr>
            <w:r>
              <w:rPr>
                <w:rFonts w:ascii="Arial" w:hAnsi="Arial" w:cs="Arial"/>
                <w:sz w:val="24"/>
                <w:szCs w:val="24"/>
              </w:rPr>
              <w:t>Revised Target Date: 30 September 2021</w:t>
            </w:r>
          </w:p>
          <w:p w:rsidR="00964AE1" w:rsidRDefault="00964AE1" w:rsidP="000E11A9">
            <w:pPr>
              <w:rPr>
                <w:rFonts w:ascii="Arial" w:hAnsi="Arial" w:cs="Arial"/>
                <w:sz w:val="24"/>
                <w:szCs w:val="24"/>
              </w:rPr>
            </w:pPr>
          </w:p>
        </w:tc>
      </w:tr>
      <w:tr w:rsidR="00964AE1" w:rsidTr="00964AE1">
        <w:tc>
          <w:tcPr>
            <w:tcW w:w="1024" w:type="dxa"/>
            <w:tcBorders>
              <w:top w:val="single" w:sz="4" w:space="0" w:color="auto"/>
              <w:left w:val="single" w:sz="4" w:space="0" w:color="auto"/>
              <w:bottom w:val="single" w:sz="4" w:space="0" w:color="auto"/>
              <w:right w:val="single" w:sz="4" w:space="0" w:color="auto"/>
            </w:tcBorders>
          </w:tcPr>
          <w:p w:rsidR="00964AE1" w:rsidRDefault="00964AE1" w:rsidP="000E11A9">
            <w:pPr>
              <w:jc w:val="center"/>
              <w:rPr>
                <w:rFonts w:ascii="Arial" w:hAnsi="Arial" w:cs="Arial"/>
                <w:sz w:val="24"/>
                <w:szCs w:val="24"/>
              </w:rPr>
            </w:pPr>
            <w:r>
              <w:rPr>
                <w:rFonts w:ascii="Arial" w:hAnsi="Arial" w:cs="Arial"/>
                <w:sz w:val="24"/>
                <w:szCs w:val="24"/>
              </w:rPr>
              <w:t>14</w:t>
            </w:r>
          </w:p>
        </w:tc>
        <w:tc>
          <w:tcPr>
            <w:tcW w:w="4829"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Pr>
                <w:rFonts w:ascii="Arial" w:hAnsi="Arial" w:cs="Arial"/>
                <w:sz w:val="24"/>
                <w:szCs w:val="24"/>
              </w:rPr>
              <w:t xml:space="preserve">Progress Housing Repairs Service re-structure which  includes the aim of delivering effective asset management </w:t>
            </w:r>
          </w:p>
          <w:p w:rsidR="00964AE1" w:rsidRDefault="00964AE1" w:rsidP="000E11A9">
            <w:pPr>
              <w:rPr>
                <w:rFonts w:ascii="Arial" w:hAnsi="Arial" w:cs="Arial"/>
                <w:sz w:val="24"/>
                <w:szCs w:val="24"/>
              </w:rPr>
            </w:pPr>
          </w:p>
        </w:tc>
        <w:tc>
          <w:tcPr>
            <w:tcW w:w="2212"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Craig Tinsley</w:t>
            </w:r>
          </w:p>
        </w:tc>
        <w:tc>
          <w:tcPr>
            <w:tcW w:w="1867"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31 December 2020</w:t>
            </w:r>
          </w:p>
        </w:tc>
        <w:tc>
          <w:tcPr>
            <w:tcW w:w="4238"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sidRPr="00E96BC2">
              <w:rPr>
                <w:rFonts w:ascii="Arial" w:hAnsi="Arial" w:cs="Arial"/>
                <w:sz w:val="24"/>
                <w:szCs w:val="24"/>
              </w:rPr>
              <w:t>Service review is currently underway in a 2-phased approach with the compliance element of the structure being prioritised as part of phase 1.  Compliance roles will be the first roles to be recruited to from April 2021. Formal consultation to begin on phase 2 from August 2021.</w:t>
            </w:r>
          </w:p>
          <w:p w:rsidR="00964AE1" w:rsidRDefault="00964AE1" w:rsidP="000E11A9">
            <w:pPr>
              <w:rPr>
                <w:rFonts w:ascii="Arial" w:hAnsi="Arial" w:cs="Arial"/>
                <w:sz w:val="24"/>
                <w:szCs w:val="24"/>
              </w:rPr>
            </w:pPr>
          </w:p>
          <w:p w:rsidR="007C427F" w:rsidRDefault="007C427F" w:rsidP="000E11A9">
            <w:pPr>
              <w:rPr>
                <w:rFonts w:ascii="Arial" w:hAnsi="Arial" w:cs="Arial"/>
                <w:sz w:val="24"/>
                <w:szCs w:val="24"/>
              </w:rPr>
            </w:pPr>
          </w:p>
          <w:p w:rsidR="00964AE1" w:rsidRDefault="00964AE1" w:rsidP="000E11A9">
            <w:pPr>
              <w:rPr>
                <w:rFonts w:ascii="Arial" w:hAnsi="Arial" w:cs="Arial"/>
                <w:sz w:val="24"/>
                <w:szCs w:val="24"/>
              </w:rPr>
            </w:pPr>
            <w:r>
              <w:rPr>
                <w:rFonts w:ascii="Arial" w:hAnsi="Arial" w:cs="Arial"/>
                <w:sz w:val="24"/>
                <w:szCs w:val="24"/>
              </w:rPr>
              <w:t>Revised Target Dates:</w:t>
            </w:r>
          </w:p>
          <w:p w:rsidR="00964AE1" w:rsidRDefault="00964AE1" w:rsidP="000E11A9">
            <w:pPr>
              <w:rPr>
                <w:rFonts w:ascii="Arial" w:hAnsi="Arial" w:cs="Arial"/>
                <w:sz w:val="24"/>
                <w:szCs w:val="24"/>
              </w:rPr>
            </w:pPr>
          </w:p>
          <w:p w:rsidR="00964AE1" w:rsidRDefault="00964AE1" w:rsidP="000E11A9">
            <w:pPr>
              <w:rPr>
                <w:rFonts w:ascii="Arial" w:hAnsi="Arial" w:cs="Arial"/>
                <w:sz w:val="24"/>
                <w:szCs w:val="24"/>
              </w:rPr>
            </w:pPr>
            <w:r>
              <w:rPr>
                <w:rFonts w:ascii="Arial" w:hAnsi="Arial" w:cs="Arial"/>
                <w:sz w:val="24"/>
                <w:szCs w:val="24"/>
              </w:rPr>
              <w:t>Phase 1 recruitment to begin from April 2021</w:t>
            </w:r>
          </w:p>
          <w:p w:rsidR="00964AE1" w:rsidRDefault="00964AE1" w:rsidP="000E11A9">
            <w:pPr>
              <w:jc w:val="center"/>
              <w:rPr>
                <w:rFonts w:ascii="Arial" w:hAnsi="Arial" w:cs="Arial"/>
                <w:sz w:val="24"/>
                <w:szCs w:val="24"/>
              </w:rPr>
            </w:pPr>
          </w:p>
          <w:p w:rsidR="00964AE1" w:rsidRDefault="00964AE1" w:rsidP="000E11A9">
            <w:pPr>
              <w:rPr>
                <w:rFonts w:ascii="Arial" w:hAnsi="Arial" w:cs="Arial"/>
                <w:sz w:val="24"/>
                <w:szCs w:val="24"/>
              </w:rPr>
            </w:pPr>
            <w:r>
              <w:rPr>
                <w:rFonts w:ascii="Arial" w:hAnsi="Arial" w:cs="Arial"/>
                <w:sz w:val="24"/>
                <w:szCs w:val="24"/>
              </w:rPr>
              <w:t xml:space="preserve">Phase 2 – formal consultation to begin August 21  </w:t>
            </w:r>
          </w:p>
          <w:p w:rsidR="00964AE1" w:rsidRDefault="00964AE1" w:rsidP="000E11A9">
            <w:pPr>
              <w:rPr>
                <w:rFonts w:ascii="Arial" w:hAnsi="Arial" w:cs="Arial"/>
                <w:sz w:val="24"/>
                <w:szCs w:val="24"/>
              </w:rPr>
            </w:pPr>
          </w:p>
        </w:tc>
      </w:tr>
      <w:tr w:rsidR="00964AE1" w:rsidTr="00964AE1">
        <w:tc>
          <w:tcPr>
            <w:tcW w:w="1024" w:type="dxa"/>
            <w:tcBorders>
              <w:top w:val="single" w:sz="4" w:space="0" w:color="auto"/>
              <w:left w:val="single" w:sz="4" w:space="0" w:color="auto"/>
              <w:bottom w:val="single" w:sz="4" w:space="0" w:color="auto"/>
              <w:right w:val="single" w:sz="4" w:space="0" w:color="auto"/>
            </w:tcBorders>
          </w:tcPr>
          <w:p w:rsidR="00964AE1" w:rsidRDefault="00964AE1" w:rsidP="000E11A9">
            <w:pPr>
              <w:jc w:val="center"/>
              <w:rPr>
                <w:rFonts w:ascii="Arial" w:hAnsi="Arial" w:cs="Arial"/>
                <w:sz w:val="24"/>
                <w:szCs w:val="24"/>
              </w:rPr>
            </w:pPr>
            <w:r>
              <w:rPr>
                <w:rFonts w:ascii="Arial" w:hAnsi="Arial" w:cs="Arial"/>
                <w:sz w:val="24"/>
                <w:szCs w:val="24"/>
              </w:rPr>
              <w:t>15</w:t>
            </w:r>
          </w:p>
        </w:tc>
        <w:tc>
          <w:tcPr>
            <w:tcW w:w="4829"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Pr>
                <w:rFonts w:ascii="Arial" w:hAnsi="Arial" w:cs="Arial"/>
                <w:sz w:val="24"/>
                <w:szCs w:val="24"/>
              </w:rPr>
              <w:t xml:space="preserve">Progress stock condition surveys subject to Covid-19 restrictions </w:t>
            </w:r>
          </w:p>
          <w:p w:rsidR="00964AE1" w:rsidRDefault="00964AE1" w:rsidP="000E11A9">
            <w:pPr>
              <w:rPr>
                <w:rFonts w:ascii="Arial" w:hAnsi="Arial" w:cs="Arial"/>
                <w:sz w:val="24"/>
                <w:szCs w:val="24"/>
              </w:rPr>
            </w:pPr>
          </w:p>
        </w:tc>
        <w:tc>
          <w:tcPr>
            <w:tcW w:w="2212"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Craig Tinsley</w:t>
            </w:r>
          </w:p>
        </w:tc>
        <w:tc>
          <w:tcPr>
            <w:tcW w:w="1867"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31 December 2020</w:t>
            </w:r>
          </w:p>
        </w:tc>
        <w:tc>
          <w:tcPr>
            <w:tcW w:w="4238"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sidRPr="00095A34">
              <w:rPr>
                <w:rFonts w:ascii="Arial" w:hAnsi="Arial" w:cs="Arial"/>
                <w:sz w:val="24"/>
                <w:szCs w:val="24"/>
              </w:rPr>
              <w:t xml:space="preserve">Currently awaiting contract agreement from </w:t>
            </w:r>
            <w:r w:rsidR="00DB1480">
              <w:rPr>
                <w:rFonts w:ascii="Arial" w:hAnsi="Arial" w:cs="Arial"/>
                <w:sz w:val="24"/>
                <w:szCs w:val="24"/>
              </w:rPr>
              <w:t>the contractor</w:t>
            </w:r>
            <w:r w:rsidRPr="00095A34">
              <w:rPr>
                <w:rFonts w:ascii="Arial" w:hAnsi="Arial" w:cs="Arial"/>
                <w:sz w:val="24"/>
                <w:szCs w:val="24"/>
              </w:rPr>
              <w:t xml:space="preserve"> as amendments to MDC’s standard terms and conditions were required by Legal services. Once contracts have been agreed by both parties and signed, a desktop compliance review will be undertaken (initial work has been completed in preparation for contract agreement).  In parallel to the compliance review, a series of trial surveys will begin and the main physical stock condition survey will then start. It is expected that in normal times condition surveys of this size would last for 3 months however access will be more limited as a result of the pandemic and will take up to 5/6 months. The start date of the physical survey will be dependent on any local lockdowns and </w:t>
            </w:r>
            <w:r>
              <w:rPr>
                <w:rFonts w:ascii="Arial" w:hAnsi="Arial" w:cs="Arial"/>
                <w:sz w:val="24"/>
                <w:szCs w:val="24"/>
              </w:rPr>
              <w:t>C</w:t>
            </w:r>
            <w:r w:rsidRPr="00095A34">
              <w:rPr>
                <w:rFonts w:ascii="Arial" w:hAnsi="Arial" w:cs="Arial"/>
                <w:sz w:val="24"/>
                <w:szCs w:val="24"/>
              </w:rPr>
              <w:t>ovid restrictions plus tenant access.</w:t>
            </w:r>
          </w:p>
          <w:p w:rsidR="00964AE1" w:rsidRDefault="00964AE1" w:rsidP="000E11A9">
            <w:pPr>
              <w:rPr>
                <w:rFonts w:ascii="Arial" w:hAnsi="Arial" w:cs="Arial"/>
                <w:sz w:val="24"/>
                <w:szCs w:val="24"/>
              </w:rPr>
            </w:pPr>
          </w:p>
          <w:p w:rsidR="00964AE1" w:rsidRDefault="00964AE1" w:rsidP="000E11A9">
            <w:pPr>
              <w:rPr>
                <w:rFonts w:ascii="Arial" w:hAnsi="Arial" w:cs="Arial"/>
                <w:sz w:val="24"/>
                <w:szCs w:val="24"/>
              </w:rPr>
            </w:pPr>
            <w:r>
              <w:rPr>
                <w:rFonts w:ascii="Arial" w:hAnsi="Arial" w:cs="Arial"/>
                <w:sz w:val="24"/>
                <w:szCs w:val="24"/>
              </w:rPr>
              <w:t>Revised Target Dates:</w:t>
            </w:r>
          </w:p>
          <w:p w:rsidR="00964AE1" w:rsidRDefault="00964AE1" w:rsidP="000E11A9">
            <w:pPr>
              <w:rPr>
                <w:rFonts w:ascii="Arial" w:hAnsi="Arial" w:cs="Arial"/>
                <w:sz w:val="24"/>
                <w:szCs w:val="24"/>
              </w:rPr>
            </w:pPr>
          </w:p>
          <w:p w:rsidR="00964AE1" w:rsidRPr="007B01CB" w:rsidRDefault="00964AE1" w:rsidP="000E11A9">
            <w:pPr>
              <w:rPr>
                <w:rFonts w:ascii="Arial" w:hAnsi="Arial" w:cs="Arial"/>
                <w:sz w:val="24"/>
                <w:szCs w:val="24"/>
              </w:rPr>
            </w:pPr>
            <w:r w:rsidRPr="007B01CB">
              <w:rPr>
                <w:rFonts w:ascii="Arial" w:hAnsi="Arial" w:cs="Arial"/>
                <w:sz w:val="24"/>
                <w:szCs w:val="24"/>
              </w:rPr>
              <w:t>A</w:t>
            </w:r>
            <w:r w:rsidR="007C427F">
              <w:rPr>
                <w:rFonts w:ascii="Arial" w:hAnsi="Arial" w:cs="Arial"/>
                <w:sz w:val="24"/>
                <w:szCs w:val="24"/>
              </w:rPr>
              <w:t>ugust</w:t>
            </w:r>
            <w:r w:rsidRPr="007B01CB">
              <w:rPr>
                <w:rFonts w:ascii="Arial" w:hAnsi="Arial" w:cs="Arial"/>
                <w:sz w:val="24"/>
                <w:szCs w:val="24"/>
              </w:rPr>
              <w:t xml:space="preserve"> 2021 – Compliance desktop review</w:t>
            </w:r>
          </w:p>
          <w:p w:rsidR="00964AE1" w:rsidRPr="007B01CB" w:rsidRDefault="00964AE1" w:rsidP="000E11A9">
            <w:pPr>
              <w:rPr>
                <w:rFonts w:ascii="Arial" w:hAnsi="Arial" w:cs="Arial"/>
                <w:sz w:val="24"/>
                <w:szCs w:val="24"/>
              </w:rPr>
            </w:pPr>
          </w:p>
          <w:p w:rsidR="00964AE1" w:rsidRDefault="007C427F" w:rsidP="000E11A9">
            <w:pPr>
              <w:rPr>
                <w:rFonts w:ascii="Arial" w:hAnsi="Arial" w:cs="Arial"/>
                <w:sz w:val="24"/>
                <w:szCs w:val="24"/>
              </w:rPr>
            </w:pPr>
            <w:r>
              <w:rPr>
                <w:rFonts w:ascii="Arial" w:hAnsi="Arial" w:cs="Arial"/>
                <w:sz w:val="24"/>
                <w:szCs w:val="24"/>
              </w:rPr>
              <w:t>September</w:t>
            </w:r>
            <w:r w:rsidR="00964AE1" w:rsidRPr="007B01CB">
              <w:rPr>
                <w:rFonts w:ascii="Arial" w:hAnsi="Arial" w:cs="Arial"/>
                <w:sz w:val="24"/>
                <w:szCs w:val="24"/>
              </w:rPr>
              <w:t xml:space="preserve"> 2021 - Trial surveys and main condition survey – subject to Covid restrictions and any lockdowns</w:t>
            </w:r>
          </w:p>
          <w:p w:rsidR="00964AE1" w:rsidRDefault="00964AE1" w:rsidP="000E11A9">
            <w:pPr>
              <w:rPr>
                <w:rFonts w:ascii="Arial" w:hAnsi="Arial" w:cs="Arial"/>
                <w:sz w:val="24"/>
                <w:szCs w:val="24"/>
              </w:rPr>
            </w:pPr>
          </w:p>
          <w:p w:rsidR="00964AE1" w:rsidRDefault="00964AE1" w:rsidP="000E11A9">
            <w:pPr>
              <w:rPr>
                <w:rFonts w:ascii="Arial" w:hAnsi="Arial" w:cs="Arial"/>
                <w:sz w:val="24"/>
                <w:szCs w:val="24"/>
              </w:rPr>
            </w:pPr>
          </w:p>
        </w:tc>
      </w:tr>
      <w:tr w:rsidR="00964AE1" w:rsidTr="00964AE1">
        <w:tc>
          <w:tcPr>
            <w:tcW w:w="1024" w:type="dxa"/>
            <w:tcBorders>
              <w:top w:val="single" w:sz="4" w:space="0" w:color="auto"/>
              <w:left w:val="single" w:sz="4" w:space="0" w:color="auto"/>
              <w:bottom w:val="single" w:sz="4" w:space="0" w:color="auto"/>
              <w:right w:val="single" w:sz="4" w:space="0" w:color="auto"/>
            </w:tcBorders>
          </w:tcPr>
          <w:p w:rsidR="00964AE1" w:rsidRDefault="00964AE1" w:rsidP="000E11A9">
            <w:pPr>
              <w:jc w:val="center"/>
              <w:rPr>
                <w:rFonts w:ascii="Arial" w:hAnsi="Arial" w:cs="Arial"/>
                <w:sz w:val="24"/>
                <w:szCs w:val="24"/>
              </w:rPr>
            </w:pPr>
            <w:r>
              <w:rPr>
                <w:rFonts w:ascii="Arial" w:hAnsi="Arial" w:cs="Arial"/>
                <w:sz w:val="24"/>
                <w:szCs w:val="24"/>
              </w:rPr>
              <w:t>16</w:t>
            </w:r>
          </w:p>
        </w:tc>
        <w:tc>
          <w:tcPr>
            <w:tcW w:w="4829"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Pr>
                <w:rFonts w:ascii="Arial" w:hAnsi="Arial" w:cs="Arial"/>
                <w:sz w:val="24"/>
                <w:szCs w:val="24"/>
              </w:rPr>
              <w:t>Commence delivery of findings from stock condition surveys</w:t>
            </w:r>
          </w:p>
          <w:p w:rsidR="00964AE1" w:rsidRDefault="00964AE1" w:rsidP="000E11A9">
            <w:pPr>
              <w:rPr>
                <w:rFonts w:ascii="Arial" w:hAnsi="Arial" w:cs="Arial"/>
                <w:sz w:val="24"/>
                <w:szCs w:val="24"/>
              </w:rPr>
            </w:pPr>
          </w:p>
          <w:p w:rsidR="00964AE1" w:rsidRDefault="00964AE1" w:rsidP="000E11A9">
            <w:pPr>
              <w:rPr>
                <w:rFonts w:ascii="Arial" w:hAnsi="Arial" w:cs="Arial"/>
                <w:sz w:val="24"/>
                <w:szCs w:val="24"/>
              </w:rPr>
            </w:pPr>
          </w:p>
          <w:p w:rsidR="00964AE1" w:rsidRDefault="00964AE1" w:rsidP="000E11A9">
            <w:pPr>
              <w:rPr>
                <w:rFonts w:ascii="Arial" w:hAnsi="Arial" w:cs="Arial"/>
                <w:sz w:val="24"/>
                <w:szCs w:val="24"/>
              </w:rPr>
            </w:pPr>
          </w:p>
          <w:p w:rsidR="00964AE1" w:rsidRDefault="00964AE1" w:rsidP="000E11A9">
            <w:pPr>
              <w:rPr>
                <w:rFonts w:ascii="Arial" w:hAnsi="Arial" w:cs="Arial"/>
                <w:sz w:val="24"/>
                <w:szCs w:val="24"/>
              </w:rPr>
            </w:pPr>
          </w:p>
        </w:tc>
        <w:tc>
          <w:tcPr>
            <w:tcW w:w="2212"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Craig Tinsley</w:t>
            </w:r>
          </w:p>
        </w:tc>
        <w:tc>
          <w:tcPr>
            <w:tcW w:w="1867"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31 March 2021</w:t>
            </w:r>
          </w:p>
        </w:tc>
        <w:tc>
          <w:tcPr>
            <w:tcW w:w="4238" w:type="dxa"/>
            <w:tcBorders>
              <w:top w:val="single" w:sz="4" w:space="0" w:color="auto"/>
              <w:left w:val="single" w:sz="4" w:space="0" w:color="auto"/>
              <w:bottom w:val="single" w:sz="4" w:space="0" w:color="auto"/>
              <w:right w:val="single" w:sz="4" w:space="0" w:color="auto"/>
            </w:tcBorders>
          </w:tcPr>
          <w:p w:rsidR="00964AE1" w:rsidRPr="00192D78" w:rsidRDefault="00964AE1" w:rsidP="000E11A9">
            <w:pPr>
              <w:rPr>
                <w:rFonts w:ascii="Arial" w:hAnsi="Arial" w:cs="Arial"/>
                <w:sz w:val="24"/>
                <w:szCs w:val="24"/>
              </w:rPr>
            </w:pPr>
            <w:r w:rsidRPr="00192D78">
              <w:rPr>
                <w:rFonts w:ascii="Arial" w:hAnsi="Arial" w:cs="Arial"/>
                <w:sz w:val="24"/>
                <w:szCs w:val="24"/>
              </w:rPr>
              <w:t>Once the compliance desktop review is complete this will help inform future compliance monitoring arrangements across the housing service as well as future compliance improvement work/programmes.</w:t>
            </w:r>
          </w:p>
          <w:p w:rsidR="00964AE1" w:rsidRDefault="00964AE1" w:rsidP="000E11A9">
            <w:pPr>
              <w:rPr>
                <w:rFonts w:ascii="Arial" w:hAnsi="Arial" w:cs="Arial"/>
                <w:sz w:val="24"/>
                <w:szCs w:val="24"/>
              </w:rPr>
            </w:pPr>
            <w:r w:rsidRPr="00192D78">
              <w:rPr>
                <w:rFonts w:ascii="Arial" w:hAnsi="Arial" w:cs="Arial"/>
                <w:sz w:val="24"/>
                <w:szCs w:val="24"/>
              </w:rPr>
              <w:t>On completion of the stock condition survey, data will be included within the asset management database to inform future capital improvement programmes</w:t>
            </w:r>
          </w:p>
          <w:p w:rsidR="00964AE1" w:rsidRDefault="00964AE1" w:rsidP="000E11A9">
            <w:pPr>
              <w:rPr>
                <w:rFonts w:ascii="Arial" w:hAnsi="Arial" w:cs="Arial"/>
                <w:sz w:val="24"/>
                <w:szCs w:val="24"/>
              </w:rPr>
            </w:pPr>
          </w:p>
          <w:p w:rsidR="00964AE1" w:rsidRDefault="00964AE1" w:rsidP="000E11A9">
            <w:pPr>
              <w:rPr>
                <w:rFonts w:ascii="Arial" w:hAnsi="Arial" w:cs="Arial"/>
                <w:sz w:val="24"/>
                <w:szCs w:val="24"/>
              </w:rPr>
            </w:pPr>
            <w:r>
              <w:rPr>
                <w:rFonts w:ascii="Arial" w:hAnsi="Arial" w:cs="Arial"/>
                <w:sz w:val="24"/>
                <w:szCs w:val="24"/>
              </w:rPr>
              <w:t>Revised Target Dates:</w:t>
            </w:r>
          </w:p>
          <w:p w:rsidR="00964AE1" w:rsidRDefault="00964AE1" w:rsidP="000E11A9">
            <w:pPr>
              <w:rPr>
                <w:rFonts w:ascii="Arial" w:hAnsi="Arial" w:cs="Arial"/>
                <w:sz w:val="24"/>
                <w:szCs w:val="24"/>
              </w:rPr>
            </w:pPr>
          </w:p>
          <w:p w:rsidR="00964AE1" w:rsidRPr="0086367C" w:rsidRDefault="00964AE1" w:rsidP="000E11A9">
            <w:pPr>
              <w:rPr>
                <w:rFonts w:ascii="Arial" w:hAnsi="Arial" w:cs="Arial"/>
                <w:sz w:val="24"/>
                <w:szCs w:val="24"/>
              </w:rPr>
            </w:pPr>
            <w:r w:rsidRPr="0086367C">
              <w:rPr>
                <w:rFonts w:ascii="Arial" w:hAnsi="Arial" w:cs="Arial"/>
                <w:sz w:val="24"/>
                <w:szCs w:val="24"/>
              </w:rPr>
              <w:t xml:space="preserve">From </w:t>
            </w:r>
            <w:r w:rsidR="007C427F">
              <w:rPr>
                <w:rFonts w:ascii="Arial" w:hAnsi="Arial" w:cs="Arial"/>
                <w:sz w:val="24"/>
                <w:szCs w:val="24"/>
              </w:rPr>
              <w:t>August</w:t>
            </w:r>
            <w:r w:rsidRPr="0086367C">
              <w:rPr>
                <w:rFonts w:ascii="Arial" w:hAnsi="Arial" w:cs="Arial"/>
                <w:sz w:val="24"/>
                <w:szCs w:val="24"/>
              </w:rPr>
              <w:t xml:space="preserve"> 2021 onwards – Compliance Review </w:t>
            </w:r>
          </w:p>
          <w:p w:rsidR="00964AE1" w:rsidRPr="0086367C" w:rsidRDefault="00964AE1" w:rsidP="000E11A9">
            <w:pPr>
              <w:rPr>
                <w:rFonts w:ascii="Arial" w:hAnsi="Arial" w:cs="Arial"/>
                <w:sz w:val="24"/>
                <w:szCs w:val="24"/>
              </w:rPr>
            </w:pPr>
          </w:p>
          <w:p w:rsidR="00964AE1" w:rsidRDefault="00964AE1" w:rsidP="000E11A9">
            <w:pPr>
              <w:rPr>
                <w:rFonts w:ascii="Arial" w:hAnsi="Arial" w:cs="Arial"/>
                <w:sz w:val="24"/>
                <w:szCs w:val="24"/>
              </w:rPr>
            </w:pPr>
            <w:r w:rsidRPr="0086367C">
              <w:rPr>
                <w:rFonts w:ascii="Arial" w:hAnsi="Arial" w:cs="Arial"/>
                <w:sz w:val="24"/>
                <w:szCs w:val="24"/>
              </w:rPr>
              <w:t xml:space="preserve">From Sept 2021 onwards – stock condition survey implementation (subject to </w:t>
            </w:r>
            <w:r>
              <w:rPr>
                <w:rFonts w:ascii="Arial" w:hAnsi="Arial" w:cs="Arial"/>
                <w:sz w:val="24"/>
                <w:szCs w:val="24"/>
              </w:rPr>
              <w:t>C</w:t>
            </w:r>
            <w:r w:rsidRPr="0086367C">
              <w:rPr>
                <w:rFonts w:ascii="Arial" w:hAnsi="Arial" w:cs="Arial"/>
                <w:sz w:val="24"/>
                <w:szCs w:val="24"/>
              </w:rPr>
              <w:t>ovid restrictions)</w:t>
            </w:r>
          </w:p>
          <w:p w:rsidR="00964AE1" w:rsidRDefault="00964AE1" w:rsidP="000E11A9">
            <w:pPr>
              <w:rPr>
                <w:rFonts w:ascii="Arial" w:hAnsi="Arial" w:cs="Arial"/>
                <w:sz w:val="24"/>
                <w:szCs w:val="24"/>
              </w:rPr>
            </w:pPr>
          </w:p>
        </w:tc>
      </w:tr>
      <w:tr w:rsidR="00964AE1" w:rsidTr="00964AE1">
        <w:tc>
          <w:tcPr>
            <w:tcW w:w="14170" w:type="dxa"/>
            <w:gridSpan w:val="5"/>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b/>
                <w:sz w:val="24"/>
                <w:szCs w:val="24"/>
              </w:rPr>
            </w:pPr>
            <w:r>
              <w:rPr>
                <w:rFonts w:ascii="Arial" w:hAnsi="Arial" w:cs="Arial"/>
                <w:b/>
                <w:sz w:val="24"/>
                <w:szCs w:val="24"/>
              </w:rPr>
              <w:t>Risk 5</w:t>
            </w:r>
            <w:r>
              <w:rPr>
                <w:rFonts w:ascii="Arial" w:hAnsi="Arial" w:cs="Arial"/>
                <w:b/>
                <w:sz w:val="24"/>
                <w:szCs w:val="24"/>
              </w:rPr>
              <w:tab/>
            </w:r>
            <w:r>
              <w:rPr>
                <w:rFonts w:ascii="Arial" w:hAnsi="Arial" w:cs="Arial"/>
                <w:b/>
                <w:sz w:val="24"/>
                <w:szCs w:val="24"/>
              </w:rPr>
              <w:tab/>
              <w:t>Failure to deliver the expected outcomes in the Transformation Strategy – Risk Level Medium</w:t>
            </w:r>
          </w:p>
          <w:p w:rsidR="00964AE1" w:rsidRDefault="00964AE1" w:rsidP="000E11A9">
            <w:pPr>
              <w:rPr>
                <w:rFonts w:ascii="Arial" w:hAnsi="Arial" w:cs="Arial"/>
                <w:sz w:val="24"/>
                <w:szCs w:val="24"/>
              </w:rPr>
            </w:pPr>
          </w:p>
        </w:tc>
      </w:tr>
      <w:tr w:rsidR="00964AE1" w:rsidTr="00964AE1">
        <w:tc>
          <w:tcPr>
            <w:tcW w:w="1024" w:type="dxa"/>
            <w:tcBorders>
              <w:top w:val="single" w:sz="4" w:space="0" w:color="auto"/>
              <w:left w:val="single" w:sz="4" w:space="0" w:color="auto"/>
              <w:bottom w:val="single" w:sz="4" w:space="0" w:color="auto"/>
              <w:right w:val="single" w:sz="4" w:space="0" w:color="auto"/>
            </w:tcBorders>
          </w:tcPr>
          <w:p w:rsidR="00964AE1" w:rsidRDefault="00964AE1" w:rsidP="000E11A9">
            <w:pPr>
              <w:jc w:val="center"/>
              <w:rPr>
                <w:rFonts w:ascii="Arial" w:hAnsi="Arial" w:cs="Arial"/>
                <w:sz w:val="24"/>
                <w:szCs w:val="24"/>
              </w:rPr>
            </w:pPr>
            <w:r>
              <w:rPr>
                <w:rFonts w:ascii="Arial" w:hAnsi="Arial" w:cs="Arial"/>
                <w:sz w:val="24"/>
                <w:szCs w:val="24"/>
              </w:rPr>
              <w:t>17</w:t>
            </w:r>
          </w:p>
        </w:tc>
        <w:tc>
          <w:tcPr>
            <w:tcW w:w="4829" w:type="dxa"/>
            <w:tcBorders>
              <w:top w:val="single" w:sz="4" w:space="0" w:color="auto"/>
              <w:left w:val="single" w:sz="4" w:space="0" w:color="auto"/>
              <w:bottom w:val="single" w:sz="4" w:space="0" w:color="auto"/>
              <w:right w:val="single" w:sz="4" w:space="0" w:color="auto"/>
            </w:tcBorders>
            <w:hideMark/>
          </w:tcPr>
          <w:p w:rsidR="00964AE1" w:rsidRDefault="00964AE1" w:rsidP="000E11A9">
            <w:pPr>
              <w:rPr>
                <w:rFonts w:ascii="Arial" w:hAnsi="Arial" w:cs="Arial"/>
                <w:sz w:val="24"/>
                <w:szCs w:val="24"/>
              </w:rPr>
            </w:pPr>
            <w:r>
              <w:rPr>
                <w:rFonts w:ascii="Arial" w:hAnsi="Arial" w:cs="Arial"/>
                <w:sz w:val="24"/>
                <w:szCs w:val="24"/>
              </w:rPr>
              <w:t>Complete vacancy review with Heads of Service</w:t>
            </w:r>
          </w:p>
        </w:tc>
        <w:tc>
          <w:tcPr>
            <w:tcW w:w="2212"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Karen Barke</w:t>
            </w:r>
          </w:p>
        </w:tc>
        <w:tc>
          <w:tcPr>
            <w:tcW w:w="1867" w:type="dxa"/>
            <w:tcBorders>
              <w:top w:val="single" w:sz="4" w:space="0" w:color="auto"/>
              <w:left w:val="single" w:sz="4" w:space="0" w:color="auto"/>
              <w:bottom w:val="single" w:sz="4" w:space="0" w:color="auto"/>
              <w:right w:val="single" w:sz="4" w:space="0" w:color="auto"/>
            </w:tcBorders>
          </w:tcPr>
          <w:p w:rsidR="00964AE1" w:rsidRDefault="00964AE1" w:rsidP="000E11A9">
            <w:pPr>
              <w:jc w:val="center"/>
              <w:rPr>
                <w:rFonts w:ascii="Arial" w:hAnsi="Arial" w:cs="Arial"/>
                <w:sz w:val="24"/>
                <w:szCs w:val="24"/>
              </w:rPr>
            </w:pPr>
            <w:r>
              <w:rPr>
                <w:rFonts w:ascii="Arial" w:hAnsi="Arial" w:cs="Arial"/>
                <w:sz w:val="24"/>
                <w:szCs w:val="24"/>
              </w:rPr>
              <w:t>30 September 2020</w:t>
            </w:r>
          </w:p>
          <w:p w:rsidR="00964AE1" w:rsidRDefault="00964AE1" w:rsidP="000E11A9">
            <w:pPr>
              <w:jc w:val="center"/>
              <w:rPr>
                <w:rFonts w:ascii="Arial" w:hAnsi="Arial" w:cs="Arial"/>
                <w:sz w:val="24"/>
                <w:szCs w:val="24"/>
              </w:rPr>
            </w:pPr>
          </w:p>
        </w:tc>
        <w:tc>
          <w:tcPr>
            <w:tcW w:w="4238"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Pr>
                <w:rFonts w:ascii="Arial" w:hAnsi="Arial" w:cs="Arial"/>
                <w:sz w:val="24"/>
                <w:szCs w:val="24"/>
              </w:rPr>
              <w:t>Implemented</w:t>
            </w:r>
            <w:r w:rsidR="00270F8F">
              <w:rPr>
                <w:rFonts w:ascii="Arial" w:hAnsi="Arial" w:cs="Arial"/>
                <w:sz w:val="24"/>
                <w:szCs w:val="24"/>
              </w:rPr>
              <w:t xml:space="preserve"> as at as at 17 February 2021</w:t>
            </w:r>
          </w:p>
        </w:tc>
      </w:tr>
      <w:tr w:rsidR="00964AE1" w:rsidTr="00964AE1">
        <w:tc>
          <w:tcPr>
            <w:tcW w:w="1024" w:type="dxa"/>
            <w:tcBorders>
              <w:top w:val="single" w:sz="4" w:space="0" w:color="auto"/>
              <w:left w:val="single" w:sz="4" w:space="0" w:color="auto"/>
              <w:bottom w:val="single" w:sz="4" w:space="0" w:color="auto"/>
              <w:right w:val="single" w:sz="4" w:space="0" w:color="auto"/>
            </w:tcBorders>
          </w:tcPr>
          <w:p w:rsidR="00964AE1" w:rsidRDefault="00964AE1" w:rsidP="000E11A9">
            <w:pPr>
              <w:jc w:val="center"/>
              <w:rPr>
                <w:rFonts w:ascii="Arial" w:hAnsi="Arial" w:cs="Arial"/>
                <w:sz w:val="24"/>
                <w:szCs w:val="24"/>
              </w:rPr>
            </w:pPr>
            <w:r>
              <w:rPr>
                <w:rFonts w:ascii="Arial" w:hAnsi="Arial" w:cs="Arial"/>
                <w:sz w:val="24"/>
                <w:szCs w:val="24"/>
              </w:rPr>
              <w:t>18</w:t>
            </w:r>
          </w:p>
        </w:tc>
        <w:tc>
          <w:tcPr>
            <w:tcW w:w="4829" w:type="dxa"/>
            <w:tcBorders>
              <w:top w:val="single" w:sz="4" w:space="0" w:color="auto"/>
              <w:left w:val="single" w:sz="4" w:space="0" w:color="auto"/>
              <w:bottom w:val="single" w:sz="4" w:space="0" w:color="auto"/>
              <w:right w:val="single" w:sz="4" w:space="0" w:color="auto"/>
            </w:tcBorders>
            <w:hideMark/>
          </w:tcPr>
          <w:p w:rsidR="00964AE1" w:rsidRDefault="00964AE1" w:rsidP="000E11A9">
            <w:pPr>
              <w:rPr>
                <w:rFonts w:ascii="Arial" w:hAnsi="Arial" w:cs="Arial"/>
                <w:sz w:val="24"/>
                <w:szCs w:val="24"/>
              </w:rPr>
            </w:pPr>
            <w:r>
              <w:rPr>
                <w:rFonts w:ascii="Arial" w:hAnsi="Arial" w:cs="Arial"/>
                <w:sz w:val="24"/>
                <w:szCs w:val="24"/>
              </w:rPr>
              <w:t>Present regular progress monitoring reports on the delivery of the Transformation Strategy to Members</w:t>
            </w:r>
          </w:p>
        </w:tc>
        <w:tc>
          <w:tcPr>
            <w:tcW w:w="2212"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Julie Hanson</w:t>
            </w:r>
          </w:p>
        </w:tc>
        <w:tc>
          <w:tcPr>
            <w:tcW w:w="1867"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 xml:space="preserve">10 September 2020 (Corporate OSC) </w:t>
            </w:r>
          </w:p>
          <w:p w:rsidR="00964AE1" w:rsidRDefault="00964AE1" w:rsidP="000E11A9">
            <w:pPr>
              <w:jc w:val="center"/>
              <w:rPr>
                <w:rFonts w:ascii="Arial" w:hAnsi="Arial" w:cs="Arial"/>
                <w:sz w:val="24"/>
                <w:szCs w:val="24"/>
              </w:rPr>
            </w:pPr>
          </w:p>
          <w:p w:rsidR="00964AE1" w:rsidRDefault="00964AE1" w:rsidP="000E11A9">
            <w:pPr>
              <w:jc w:val="center"/>
              <w:rPr>
                <w:rFonts w:ascii="Arial" w:hAnsi="Arial" w:cs="Arial"/>
                <w:sz w:val="24"/>
                <w:szCs w:val="24"/>
              </w:rPr>
            </w:pPr>
          </w:p>
          <w:p w:rsidR="00964AE1" w:rsidRDefault="00964AE1" w:rsidP="000E11A9">
            <w:pPr>
              <w:jc w:val="center"/>
              <w:rPr>
                <w:rFonts w:ascii="Arial" w:hAnsi="Arial" w:cs="Arial"/>
                <w:sz w:val="24"/>
                <w:szCs w:val="24"/>
              </w:rPr>
            </w:pPr>
          </w:p>
        </w:tc>
        <w:tc>
          <w:tcPr>
            <w:tcW w:w="4238"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Pr>
                <w:rFonts w:ascii="Arial" w:hAnsi="Arial" w:cs="Arial"/>
                <w:sz w:val="24"/>
                <w:szCs w:val="24"/>
              </w:rPr>
              <w:t>Implemented</w:t>
            </w:r>
            <w:r w:rsidR="00270F8F">
              <w:rPr>
                <w:rFonts w:ascii="Arial" w:hAnsi="Arial" w:cs="Arial"/>
                <w:sz w:val="24"/>
                <w:szCs w:val="24"/>
              </w:rPr>
              <w:t xml:space="preserve"> as at 17 February 2021</w:t>
            </w:r>
          </w:p>
          <w:p w:rsidR="00964AE1" w:rsidRDefault="00964AE1" w:rsidP="000E11A9">
            <w:pPr>
              <w:jc w:val="center"/>
              <w:rPr>
                <w:rFonts w:ascii="Arial" w:hAnsi="Arial" w:cs="Arial"/>
                <w:sz w:val="24"/>
                <w:szCs w:val="24"/>
              </w:rPr>
            </w:pPr>
          </w:p>
          <w:p w:rsidR="00964AE1" w:rsidRDefault="00964AE1" w:rsidP="000E11A9">
            <w:pPr>
              <w:jc w:val="center"/>
              <w:rPr>
                <w:rFonts w:ascii="Arial" w:hAnsi="Arial" w:cs="Arial"/>
                <w:sz w:val="24"/>
                <w:szCs w:val="24"/>
              </w:rPr>
            </w:pPr>
          </w:p>
          <w:p w:rsidR="00964AE1" w:rsidRDefault="00964AE1" w:rsidP="000E11A9">
            <w:pPr>
              <w:jc w:val="center"/>
              <w:rPr>
                <w:rFonts w:ascii="Arial" w:hAnsi="Arial" w:cs="Arial"/>
                <w:sz w:val="24"/>
                <w:szCs w:val="24"/>
              </w:rPr>
            </w:pPr>
          </w:p>
          <w:p w:rsidR="00964AE1" w:rsidRDefault="00964AE1" w:rsidP="000E11A9">
            <w:pPr>
              <w:jc w:val="center"/>
              <w:rPr>
                <w:rFonts w:ascii="Arial" w:hAnsi="Arial" w:cs="Arial"/>
                <w:sz w:val="24"/>
                <w:szCs w:val="24"/>
              </w:rPr>
            </w:pPr>
          </w:p>
          <w:p w:rsidR="00964AE1" w:rsidRDefault="00964AE1" w:rsidP="000E11A9">
            <w:pPr>
              <w:jc w:val="center"/>
              <w:rPr>
                <w:rFonts w:ascii="Arial" w:hAnsi="Arial" w:cs="Arial"/>
                <w:sz w:val="24"/>
                <w:szCs w:val="24"/>
              </w:rPr>
            </w:pPr>
          </w:p>
          <w:p w:rsidR="00964AE1" w:rsidRDefault="00964AE1" w:rsidP="000E11A9">
            <w:pPr>
              <w:jc w:val="center"/>
              <w:rPr>
                <w:rFonts w:ascii="Arial" w:hAnsi="Arial" w:cs="Arial"/>
                <w:sz w:val="24"/>
                <w:szCs w:val="24"/>
              </w:rPr>
            </w:pPr>
          </w:p>
        </w:tc>
      </w:tr>
      <w:tr w:rsidR="00964AE1" w:rsidTr="00964AE1">
        <w:tc>
          <w:tcPr>
            <w:tcW w:w="14170" w:type="dxa"/>
            <w:gridSpan w:val="5"/>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b/>
                <w:sz w:val="24"/>
                <w:szCs w:val="24"/>
              </w:rPr>
            </w:pPr>
          </w:p>
          <w:p w:rsidR="00964AE1" w:rsidRDefault="00964AE1" w:rsidP="000E11A9">
            <w:pPr>
              <w:rPr>
                <w:rFonts w:ascii="Arial" w:hAnsi="Arial" w:cs="Arial"/>
                <w:b/>
                <w:sz w:val="24"/>
                <w:szCs w:val="24"/>
              </w:rPr>
            </w:pPr>
            <w:r>
              <w:rPr>
                <w:rFonts w:ascii="Arial" w:hAnsi="Arial" w:cs="Arial"/>
                <w:b/>
                <w:sz w:val="24"/>
                <w:szCs w:val="24"/>
              </w:rPr>
              <w:t>Risk 6</w:t>
            </w:r>
            <w:r>
              <w:rPr>
                <w:rFonts w:ascii="Arial" w:hAnsi="Arial" w:cs="Arial"/>
                <w:b/>
                <w:sz w:val="24"/>
                <w:szCs w:val="24"/>
              </w:rPr>
              <w:tab/>
            </w:r>
            <w:r>
              <w:rPr>
                <w:rFonts w:ascii="Arial" w:hAnsi="Arial" w:cs="Arial"/>
                <w:b/>
                <w:sz w:val="24"/>
                <w:szCs w:val="24"/>
              </w:rPr>
              <w:tab/>
              <w:t>Non-compliance with legislation or ineffective governance leading to challenge – Risk Level Medium</w:t>
            </w:r>
          </w:p>
          <w:p w:rsidR="00964AE1" w:rsidRDefault="00964AE1" w:rsidP="000E11A9">
            <w:pPr>
              <w:rPr>
                <w:rFonts w:ascii="Arial" w:hAnsi="Arial" w:cs="Arial"/>
                <w:sz w:val="24"/>
                <w:szCs w:val="24"/>
              </w:rPr>
            </w:pPr>
          </w:p>
        </w:tc>
      </w:tr>
      <w:tr w:rsidR="00964AE1" w:rsidTr="00964AE1">
        <w:tc>
          <w:tcPr>
            <w:tcW w:w="1024" w:type="dxa"/>
            <w:tcBorders>
              <w:top w:val="single" w:sz="4" w:space="0" w:color="auto"/>
              <w:left w:val="single" w:sz="4" w:space="0" w:color="auto"/>
              <w:bottom w:val="single" w:sz="4" w:space="0" w:color="auto"/>
              <w:right w:val="single" w:sz="4" w:space="0" w:color="auto"/>
            </w:tcBorders>
          </w:tcPr>
          <w:p w:rsidR="00964AE1" w:rsidRDefault="00964AE1" w:rsidP="000E11A9">
            <w:pPr>
              <w:jc w:val="center"/>
              <w:rPr>
                <w:rFonts w:ascii="Arial" w:hAnsi="Arial" w:cs="Arial"/>
                <w:sz w:val="24"/>
                <w:szCs w:val="24"/>
              </w:rPr>
            </w:pPr>
            <w:r>
              <w:rPr>
                <w:rFonts w:ascii="Arial" w:hAnsi="Arial" w:cs="Arial"/>
                <w:sz w:val="24"/>
                <w:szCs w:val="24"/>
              </w:rPr>
              <w:t>19</w:t>
            </w:r>
          </w:p>
        </w:tc>
        <w:tc>
          <w:tcPr>
            <w:tcW w:w="4829"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Pr>
                <w:rFonts w:ascii="Arial" w:hAnsi="Arial" w:cs="Arial"/>
                <w:sz w:val="24"/>
                <w:szCs w:val="24"/>
              </w:rPr>
              <w:t>Delivery of training plan in respect of internal policies and procedures in consultation with Talent and Skills Team.</w:t>
            </w:r>
          </w:p>
          <w:p w:rsidR="00964AE1" w:rsidRDefault="00964AE1" w:rsidP="000E11A9">
            <w:pPr>
              <w:rPr>
                <w:rFonts w:ascii="Arial" w:hAnsi="Arial" w:cs="Arial"/>
                <w:sz w:val="24"/>
                <w:szCs w:val="24"/>
              </w:rPr>
            </w:pPr>
          </w:p>
          <w:p w:rsidR="00964AE1" w:rsidRDefault="00964AE1" w:rsidP="000E11A9">
            <w:pPr>
              <w:rPr>
                <w:rFonts w:ascii="Arial" w:hAnsi="Arial" w:cs="Arial"/>
                <w:sz w:val="24"/>
                <w:szCs w:val="24"/>
              </w:rPr>
            </w:pPr>
          </w:p>
          <w:p w:rsidR="00964AE1" w:rsidRDefault="00964AE1" w:rsidP="000E11A9">
            <w:pPr>
              <w:rPr>
                <w:rFonts w:ascii="Arial" w:hAnsi="Arial" w:cs="Arial"/>
                <w:sz w:val="24"/>
                <w:szCs w:val="24"/>
              </w:rPr>
            </w:pPr>
          </w:p>
        </w:tc>
        <w:tc>
          <w:tcPr>
            <w:tcW w:w="2212"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Karen Barke</w:t>
            </w:r>
          </w:p>
        </w:tc>
        <w:tc>
          <w:tcPr>
            <w:tcW w:w="1867"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31 March 2021</w:t>
            </w:r>
          </w:p>
        </w:tc>
        <w:tc>
          <w:tcPr>
            <w:tcW w:w="4238"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sidRPr="00634964">
              <w:rPr>
                <w:rFonts w:ascii="Arial" w:hAnsi="Arial" w:cs="Arial"/>
                <w:sz w:val="24"/>
                <w:szCs w:val="24"/>
              </w:rPr>
              <w:t xml:space="preserve">Karen Barke </w:t>
            </w:r>
            <w:r>
              <w:rPr>
                <w:rFonts w:ascii="Arial" w:hAnsi="Arial" w:cs="Arial"/>
                <w:sz w:val="24"/>
                <w:szCs w:val="24"/>
              </w:rPr>
              <w:t>has</w:t>
            </w:r>
            <w:r w:rsidRPr="00634964">
              <w:rPr>
                <w:rFonts w:ascii="Arial" w:hAnsi="Arial" w:cs="Arial"/>
                <w:sz w:val="24"/>
                <w:szCs w:val="24"/>
              </w:rPr>
              <w:t xml:space="preserve"> be</w:t>
            </w:r>
            <w:r>
              <w:rPr>
                <w:rFonts w:ascii="Arial" w:hAnsi="Arial" w:cs="Arial"/>
                <w:sz w:val="24"/>
                <w:szCs w:val="24"/>
              </w:rPr>
              <w:t>en</w:t>
            </w:r>
            <w:r w:rsidRPr="00634964">
              <w:rPr>
                <w:rFonts w:ascii="Arial" w:hAnsi="Arial" w:cs="Arial"/>
                <w:sz w:val="24"/>
                <w:szCs w:val="24"/>
              </w:rPr>
              <w:t xml:space="preserve"> allocated as lead officer to identify internal policies / procedure and ensure these are updated regularly and refresher training delivered.</w:t>
            </w:r>
          </w:p>
          <w:p w:rsidR="00964AE1" w:rsidRDefault="00964AE1" w:rsidP="000E11A9">
            <w:pPr>
              <w:rPr>
                <w:rFonts w:ascii="Arial" w:hAnsi="Arial" w:cs="Arial"/>
                <w:sz w:val="24"/>
                <w:szCs w:val="24"/>
              </w:rPr>
            </w:pPr>
          </w:p>
          <w:p w:rsidR="00964AE1" w:rsidRDefault="00964AE1" w:rsidP="000E11A9">
            <w:pPr>
              <w:rPr>
                <w:rFonts w:ascii="Arial" w:hAnsi="Arial" w:cs="Arial"/>
                <w:sz w:val="24"/>
                <w:szCs w:val="24"/>
              </w:rPr>
            </w:pPr>
            <w:r>
              <w:rPr>
                <w:rFonts w:ascii="Arial" w:hAnsi="Arial" w:cs="Arial"/>
                <w:sz w:val="24"/>
                <w:szCs w:val="24"/>
              </w:rPr>
              <w:t>Revised Target Date: 30 September 2021</w:t>
            </w:r>
          </w:p>
          <w:p w:rsidR="00270F8F" w:rsidRDefault="00270F8F" w:rsidP="000E11A9">
            <w:pPr>
              <w:rPr>
                <w:rFonts w:ascii="Arial" w:hAnsi="Arial" w:cs="Arial"/>
                <w:sz w:val="24"/>
                <w:szCs w:val="24"/>
              </w:rPr>
            </w:pPr>
          </w:p>
          <w:p w:rsidR="00964AE1" w:rsidRPr="00634964" w:rsidRDefault="00964AE1" w:rsidP="000E11A9">
            <w:pPr>
              <w:rPr>
                <w:rFonts w:ascii="Arial" w:hAnsi="Arial" w:cs="Arial"/>
                <w:sz w:val="24"/>
                <w:szCs w:val="24"/>
              </w:rPr>
            </w:pPr>
          </w:p>
        </w:tc>
      </w:tr>
      <w:tr w:rsidR="00964AE1" w:rsidTr="00964AE1">
        <w:tc>
          <w:tcPr>
            <w:tcW w:w="1024" w:type="dxa"/>
            <w:tcBorders>
              <w:top w:val="single" w:sz="4" w:space="0" w:color="auto"/>
              <w:left w:val="single" w:sz="4" w:space="0" w:color="auto"/>
              <w:bottom w:val="single" w:sz="4" w:space="0" w:color="auto"/>
              <w:right w:val="single" w:sz="4" w:space="0" w:color="auto"/>
            </w:tcBorders>
          </w:tcPr>
          <w:p w:rsidR="00964AE1" w:rsidRDefault="00964AE1" w:rsidP="000E11A9">
            <w:pPr>
              <w:jc w:val="center"/>
              <w:rPr>
                <w:rFonts w:ascii="Arial" w:hAnsi="Arial" w:cs="Arial"/>
                <w:sz w:val="24"/>
                <w:szCs w:val="24"/>
              </w:rPr>
            </w:pPr>
            <w:r>
              <w:rPr>
                <w:rFonts w:ascii="Arial" w:hAnsi="Arial" w:cs="Arial"/>
                <w:sz w:val="24"/>
                <w:szCs w:val="24"/>
              </w:rPr>
              <w:t>20</w:t>
            </w:r>
          </w:p>
        </w:tc>
        <w:tc>
          <w:tcPr>
            <w:tcW w:w="4829"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Pr>
                <w:rFonts w:ascii="Arial" w:hAnsi="Arial" w:cs="Arial"/>
                <w:sz w:val="24"/>
                <w:szCs w:val="24"/>
              </w:rPr>
              <w:t>Review of Decision Making process and issue of guidance to Officers</w:t>
            </w:r>
          </w:p>
          <w:p w:rsidR="00964AE1" w:rsidRDefault="00964AE1" w:rsidP="000E11A9">
            <w:pPr>
              <w:rPr>
                <w:rFonts w:ascii="Arial" w:hAnsi="Arial" w:cs="Arial"/>
                <w:sz w:val="24"/>
                <w:szCs w:val="24"/>
              </w:rPr>
            </w:pPr>
          </w:p>
          <w:p w:rsidR="00964AE1" w:rsidRDefault="00964AE1" w:rsidP="000E11A9">
            <w:pPr>
              <w:rPr>
                <w:rFonts w:ascii="Arial" w:hAnsi="Arial" w:cs="Arial"/>
                <w:sz w:val="24"/>
                <w:szCs w:val="24"/>
              </w:rPr>
            </w:pPr>
          </w:p>
        </w:tc>
        <w:tc>
          <w:tcPr>
            <w:tcW w:w="2212"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Sarah Hall</w:t>
            </w:r>
          </w:p>
        </w:tc>
        <w:tc>
          <w:tcPr>
            <w:tcW w:w="1867"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30 September 2020</w:t>
            </w:r>
          </w:p>
        </w:tc>
        <w:tc>
          <w:tcPr>
            <w:tcW w:w="4238"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Pr>
                <w:rFonts w:ascii="Arial" w:hAnsi="Arial" w:cs="Arial"/>
                <w:sz w:val="24"/>
                <w:szCs w:val="24"/>
              </w:rPr>
              <w:t>Implemented</w:t>
            </w:r>
            <w:r w:rsidR="00270F8F">
              <w:rPr>
                <w:rFonts w:ascii="Arial" w:hAnsi="Arial" w:cs="Arial"/>
                <w:sz w:val="24"/>
                <w:szCs w:val="24"/>
              </w:rPr>
              <w:t xml:space="preserve"> as at 1 July 2021</w:t>
            </w:r>
            <w:r>
              <w:rPr>
                <w:rFonts w:ascii="Arial" w:hAnsi="Arial" w:cs="Arial"/>
                <w:sz w:val="24"/>
                <w:szCs w:val="24"/>
              </w:rPr>
              <w:t xml:space="preserve"> - The revised decision making reporting templates and guidance have been finalised</w:t>
            </w:r>
          </w:p>
          <w:p w:rsidR="00964AE1" w:rsidRDefault="00964AE1" w:rsidP="000E11A9">
            <w:pPr>
              <w:rPr>
                <w:rFonts w:ascii="Arial" w:hAnsi="Arial" w:cs="Arial"/>
                <w:sz w:val="24"/>
                <w:szCs w:val="24"/>
              </w:rPr>
            </w:pPr>
          </w:p>
          <w:p w:rsidR="00964AE1" w:rsidRDefault="00964AE1" w:rsidP="000E11A9">
            <w:pPr>
              <w:rPr>
                <w:rFonts w:ascii="Arial" w:hAnsi="Arial" w:cs="Arial"/>
                <w:sz w:val="24"/>
                <w:szCs w:val="24"/>
              </w:rPr>
            </w:pPr>
          </w:p>
        </w:tc>
      </w:tr>
      <w:tr w:rsidR="00964AE1" w:rsidTr="00964AE1">
        <w:tc>
          <w:tcPr>
            <w:tcW w:w="1024" w:type="dxa"/>
            <w:tcBorders>
              <w:top w:val="single" w:sz="4" w:space="0" w:color="auto"/>
              <w:left w:val="single" w:sz="4" w:space="0" w:color="auto"/>
              <w:bottom w:val="single" w:sz="4" w:space="0" w:color="auto"/>
              <w:right w:val="single" w:sz="4" w:space="0" w:color="auto"/>
            </w:tcBorders>
          </w:tcPr>
          <w:p w:rsidR="00964AE1" w:rsidRDefault="00964AE1" w:rsidP="000E11A9">
            <w:pPr>
              <w:jc w:val="center"/>
              <w:rPr>
                <w:rFonts w:ascii="Arial" w:hAnsi="Arial" w:cs="Arial"/>
                <w:sz w:val="24"/>
                <w:szCs w:val="24"/>
              </w:rPr>
            </w:pPr>
            <w:r>
              <w:rPr>
                <w:rFonts w:ascii="Arial" w:hAnsi="Arial" w:cs="Arial"/>
                <w:sz w:val="24"/>
                <w:szCs w:val="24"/>
              </w:rPr>
              <w:t>21</w:t>
            </w:r>
          </w:p>
        </w:tc>
        <w:tc>
          <w:tcPr>
            <w:tcW w:w="4829"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Pr>
                <w:rFonts w:ascii="Arial" w:hAnsi="Arial" w:cs="Arial"/>
                <w:sz w:val="24"/>
                <w:szCs w:val="24"/>
              </w:rPr>
              <w:t>Revision of Reports structure and consultees.</w:t>
            </w:r>
          </w:p>
          <w:p w:rsidR="00964AE1" w:rsidRDefault="00964AE1" w:rsidP="000E11A9">
            <w:pPr>
              <w:rPr>
                <w:rFonts w:ascii="Arial" w:hAnsi="Arial" w:cs="Arial"/>
                <w:sz w:val="24"/>
                <w:szCs w:val="24"/>
              </w:rPr>
            </w:pPr>
          </w:p>
        </w:tc>
        <w:tc>
          <w:tcPr>
            <w:tcW w:w="2212"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Sarah Hall</w:t>
            </w:r>
          </w:p>
        </w:tc>
        <w:tc>
          <w:tcPr>
            <w:tcW w:w="1867"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30 September 2020</w:t>
            </w:r>
          </w:p>
        </w:tc>
        <w:tc>
          <w:tcPr>
            <w:tcW w:w="4238"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Pr>
                <w:rFonts w:ascii="Arial" w:hAnsi="Arial" w:cs="Arial"/>
                <w:sz w:val="24"/>
                <w:szCs w:val="24"/>
              </w:rPr>
              <w:t>Implemented</w:t>
            </w:r>
            <w:r w:rsidR="00270F8F">
              <w:rPr>
                <w:rFonts w:ascii="Arial" w:hAnsi="Arial" w:cs="Arial"/>
                <w:sz w:val="24"/>
                <w:szCs w:val="24"/>
              </w:rPr>
              <w:t xml:space="preserve"> as at 1 July 2021</w:t>
            </w:r>
            <w:r>
              <w:rPr>
                <w:rFonts w:ascii="Arial" w:hAnsi="Arial" w:cs="Arial"/>
                <w:sz w:val="24"/>
                <w:szCs w:val="24"/>
              </w:rPr>
              <w:t xml:space="preserve"> - The revised decision making reporting templates and guidance have been finalised</w:t>
            </w:r>
          </w:p>
          <w:p w:rsidR="00964AE1" w:rsidRDefault="00964AE1" w:rsidP="000E11A9">
            <w:pPr>
              <w:rPr>
                <w:rFonts w:ascii="Arial" w:hAnsi="Arial" w:cs="Arial"/>
                <w:sz w:val="24"/>
                <w:szCs w:val="24"/>
              </w:rPr>
            </w:pPr>
          </w:p>
        </w:tc>
      </w:tr>
      <w:tr w:rsidR="00964AE1" w:rsidTr="00964AE1">
        <w:tc>
          <w:tcPr>
            <w:tcW w:w="1024" w:type="dxa"/>
            <w:tcBorders>
              <w:top w:val="single" w:sz="4" w:space="0" w:color="auto"/>
              <w:left w:val="single" w:sz="4" w:space="0" w:color="auto"/>
              <w:bottom w:val="single" w:sz="4" w:space="0" w:color="auto"/>
              <w:right w:val="single" w:sz="4" w:space="0" w:color="auto"/>
            </w:tcBorders>
          </w:tcPr>
          <w:p w:rsidR="00964AE1" w:rsidRDefault="00964AE1" w:rsidP="000E11A9">
            <w:pPr>
              <w:jc w:val="center"/>
              <w:rPr>
                <w:rFonts w:ascii="Arial" w:hAnsi="Arial" w:cs="Arial"/>
                <w:sz w:val="24"/>
                <w:szCs w:val="24"/>
              </w:rPr>
            </w:pPr>
            <w:r>
              <w:rPr>
                <w:rFonts w:ascii="Arial" w:hAnsi="Arial" w:cs="Arial"/>
                <w:sz w:val="24"/>
                <w:szCs w:val="24"/>
              </w:rPr>
              <w:t>22</w:t>
            </w:r>
          </w:p>
        </w:tc>
        <w:tc>
          <w:tcPr>
            <w:tcW w:w="4829"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Pr>
                <w:rFonts w:ascii="Arial" w:hAnsi="Arial" w:cs="Arial"/>
                <w:sz w:val="24"/>
                <w:szCs w:val="24"/>
              </w:rPr>
              <w:t>Review of Decision Making in emergency times and adherence to Decision Making Process.</w:t>
            </w:r>
          </w:p>
          <w:p w:rsidR="00964AE1" w:rsidRDefault="00964AE1" w:rsidP="000E11A9">
            <w:pPr>
              <w:rPr>
                <w:rFonts w:ascii="Arial" w:hAnsi="Arial" w:cs="Arial"/>
                <w:sz w:val="24"/>
                <w:szCs w:val="24"/>
              </w:rPr>
            </w:pPr>
          </w:p>
          <w:p w:rsidR="00964AE1" w:rsidRDefault="00964AE1" w:rsidP="000E11A9">
            <w:pPr>
              <w:rPr>
                <w:rFonts w:ascii="Arial" w:hAnsi="Arial" w:cs="Arial"/>
                <w:sz w:val="24"/>
                <w:szCs w:val="24"/>
              </w:rPr>
            </w:pPr>
          </w:p>
        </w:tc>
        <w:tc>
          <w:tcPr>
            <w:tcW w:w="2212"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Adrian Pullen</w:t>
            </w:r>
          </w:p>
        </w:tc>
        <w:tc>
          <w:tcPr>
            <w:tcW w:w="1867"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31 October 2020</w:t>
            </w:r>
          </w:p>
        </w:tc>
        <w:tc>
          <w:tcPr>
            <w:tcW w:w="4238"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Pr>
                <w:rFonts w:ascii="Arial" w:hAnsi="Arial" w:cs="Arial"/>
                <w:sz w:val="24"/>
                <w:szCs w:val="24"/>
              </w:rPr>
              <w:t>Implemented</w:t>
            </w:r>
            <w:r w:rsidR="00270F8F">
              <w:rPr>
                <w:rFonts w:ascii="Arial" w:hAnsi="Arial" w:cs="Arial"/>
                <w:sz w:val="24"/>
                <w:szCs w:val="24"/>
              </w:rPr>
              <w:t xml:space="preserve"> as at 17 February 2021</w:t>
            </w:r>
            <w:r>
              <w:rPr>
                <w:rFonts w:ascii="Arial" w:hAnsi="Arial" w:cs="Arial"/>
                <w:sz w:val="24"/>
                <w:szCs w:val="24"/>
              </w:rPr>
              <w:t xml:space="preserve"> - Guidance was issued in July 2020 and assurance has been undertaken with no issues identified</w:t>
            </w:r>
          </w:p>
          <w:p w:rsidR="00964AE1" w:rsidRDefault="00964AE1" w:rsidP="000E11A9">
            <w:pPr>
              <w:rPr>
                <w:rFonts w:ascii="Arial" w:hAnsi="Arial" w:cs="Arial"/>
                <w:sz w:val="24"/>
                <w:szCs w:val="24"/>
              </w:rPr>
            </w:pPr>
          </w:p>
          <w:p w:rsidR="00964AE1" w:rsidRDefault="00964AE1" w:rsidP="000E11A9">
            <w:pPr>
              <w:rPr>
                <w:rFonts w:ascii="Arial" w:hAnsi="Arial" w:cs="Arial"/>
                <w:sz w:val="24"/>
                <w:szCs w:val="24"/>
              </w:rPr>
            </w:pPr>
          </w:p>
        </w:tc>
      </w:tr>
      <w:tr w:rsidR="00964AE1" w:rsidTr="00964AE1">
        <w:tc>
          <w:tcPr>
            <w:tcW w:w="14170" w:type="dxa"/>
            <w:gridSpan w:val="5"/>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b/>
                <w:sz w:val="24"/>
                <w:szCs w:val="24"/>
              </w:rPr>
            </w:pPr>
            <w:r>
              <w:rPr>
                <w:rFonts w:ascii="Arial" w:hAnsi="Arial" w:cs="Arial"/>
                <w:b/>
                <w:sz w:val="24"/>
                <w:szCs w:val="24"/>
              </w:rPr>
              <w:t>Risk 8</w:t>
            </w:r>
            <w:r>
              <w:rPr>
                <w:rFonts w:ascii="Arial" w:hAnsi="Arial" w:cs="Arial"/>
                <w:b/>
                <w:sz w:val="24"/>
                <w:szCs w:val="24"/>
              </w:rPr>
              <w:tab/>
            </w:r>
            <w:r>
              <w:rPr>
                <w:rFonts w:ascii="Arial" w:hAnsi="Arial" w:cs="Arial"/>
                <w:b/>
                <w:sz w:val="24"/>
                <w:szCs w:val="24"/>
              </w:rPr>
              <w:tab/>
              <w:t>Failure to deliver services due to inadequate management and planning of the workforce – Risk Level Medium</w:t>
            </w:r>
          </w:p>
          <w:p w:rsidR="00964AE1" w:rsidRDefault="00964AE1" w:rsidP="000E11A9">
            <w:pPr>
              <w:rPr>
                <w:rFonts w:ascii="Arial" w:hAnsi="Arial" w:cs="Arial"/>
                <w:sz w:val="24"/>
                <w:szCs w:val="24"/>
              </w:rPr>
            </w:pPr>
          </w:p>
        </w:tc>
      </w:tr>
      <w:tr w:rsidR="00964AE1" w:rsidTr="00964AE1">
        <w:tc>
          <w:tcPr>
            <w:tcW w:w="1024" w:type="dxa"/>
            <w:tcBorders>
              <w:top w:val="single" w:sz="4" w:space="0" w:color="auto"/>
              <w:left w:val="single" w:sz="4" w:space="0" w:color="auto"/>
              <w:bottom w:val="single" w:sz="4" w:space="0" w:color="auto"/>
              <w:right w:val="single" w:sz="4" w:space="0" w:color="auto"/>
            </w:tcBorders>
          </w:tcPr>
          <w:p w:rsidR="00964AE1" w:rsidRDefault="00964AE1" w:rsidP="000E11A9">
            <w:pPr>
              <w:jc w:val="center"/>
              <w:rPr>
                <w:rFonts w:ascii="Arial" w:hAnsi="Arial" w:cs="Arial"/>
                <w:sz w:val="24"/>
                <w:szCs w:val="24"/>
              </w:rPr>
            </w:pPr>
            <w:r>
              <w:rPr>
                <w:rFonts w:ascii="Arial" w:hAnsi="Arial" w:cs="Arial"/>
                <w:sz w:val="24"/>
                <w:szCs w:val="24"/>
              </w:rPr>
              <w:t>23</w:t>
            </w:r>
          </w:p>
        </w:tc>
        <w:tc>
          <w:tcPr>
            <w:tcW w:w="4829"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Pr>
                <w:rFonts w:ascii="Arial" w:hAnsi="Arial" w:cs="Arial"/>
                <w:sz w:val="24"/>
                <w:szCs w:val="24"/>
              </w:rPr>
              <w:t>Strengthen governance and monitoring of the people strategy action plan</w:t>
            </w:r>
          </w:p>
          <w:p w:rsidR="00964AE1" w:rsidRDefault="00964AE1" w:rsidP="000E11A9">
            <w:pPr>
              <w:rPr>
                <w:rFonts w:ascii="Arial" w:hAnsi="Arial" w:cs="Arial"/>
                <w:sz w:val="24"/>
                <w:szCs w:val="24"/>
              </w:rPr>
            </w:pPr>
          </w:p>
          <w:p w:rsidR="00964AE1" w:rsidRDefault="00964AE1" w:rsidP="000E11A9">
            <w:pPr>
              <w:rPr>
                <w:rFonts w:ascii="Arial" w:hAnsi="Arial" w:cs="Arial"/>
                <w:sz w:val="24"/>
                <w:szCs w:val="24"/>
              </w:rPr>
            </w:pPr>
          </w:p>
          <w:p w:rsidR="00964AE1" w:rsidRDefault="00964AE1" w:rsidP="000E11A9">
            <w:pPr>
              <w:rPr>
                <w:rFonts w:ascii="Arial" w:hAnsi="Arial" w:cs="Arial"/>
                <w:sz w:val="24"/>
                <w:szCs w:val="24"/>
              </w:rPr>
            </w:pPr>
          </w:p>
          <w:p w:rsidR="00964AE1" w:rsidRDefault="00964AE1" w:rsidP="000E11A9">
            <w:pPr>
              <w:rPr>
                <w:rFonts w:ascii="Arial" w:hAnsi="Arial" w:cs="Arial"/>
                <w:sz w:val="24"/>
                <w:szCs w:val="24"/>
              </w:rPr>
            </w:pPr>
          </w:p>
          <w:p w:rsidR="00964AE1" w:rsidRDefault="00964AE1" w:rsidP="000E11A9">
            <w:pPr>
              <w:rPr>
                <w:rFonts w:ascii="Arial" w:hAnsi="Arial" w:cs="Arial"/>
                <w:sz w:val="24"/>
                <w:szCs w:val="24"/>
              </w:rPr>
            </w:pPr>
          </w:p>
        </w:tc>
        <w:tc>
          <w:tcPr>
            <w:tcW w:w="2212"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Karen Barke</w:t>
            </w:r>
          </w:p>
        </w:tc>
        <w:tc>
          <w:tcPr>
            <w:tcW w:w="1867"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30 November 2020</w:t>
            </w:r>
          </w:p>
        </w:tc>
        <w:tc>
          <w:tcPr>
            <w:tcW w:w="4238"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Pr>
                <w:rFonts w:ascii="Arial" w:hAnsi="Arial" w:cs="Arial"/>
                <w:sz w:val="24"/>
                <w:szCs w:val="24"/>
              </w:rPr>
              <w:t>Implemented</w:t>
            </w:r>
            <w:r w:rsidR="00270F8F">
              <w:rPr>
                <w:rFonts w:ascii="Arial" w:hAnsi="Arial" w:cs="Arial"/>
                <w:sz w:val="24"/>
                <w:szCs w:val="24"/>
              </w:rPr>
              <w:t xml:space="preserve"> as at 17 February 2021</w:t>
            </w:r>
            <w:r>
              <w:rPr>
                <w:rFonts w:ascii="Arial" w:hAnsi="Arial" w:cs="Arial"/>
                <w:sz w:val="24"/>
                <w:szCs w:val="24"/>
              </w:rPr>
              <w:t xml:space="preserve"> - The exception report is reviewed by the JCC Committee each quarter.  The People First group meet on a quarterly basis to review the Strategy actions.  All actions are help and monitored through Pentana</w:t>
            </w:r>
          </w:p>
          <w:p w:rsidR="00270F8F" w:rsidRDefault="00270F8F" w:rsidP="000E11A9">
            <w:pPr>
              <w:rPr>
                <w:rFonts w:ascii="Arial" w:hAnsi="Arial" w:cs="Arial"/>
                <w:sz w:val="24"/>
                <w:szCs w:val="24"/>
              </w:rPr>
            </w:pPr>
          </w:p>
          <w:p w:rsidR="00270F8F" w:rsidRDefault="00270F8F" w:rsidP="000E11A9">
            <w:pPr>
              <w:rPr>
                <w:rFonts w:ascii="Arial" w:hAnsi="Arial" w:cs="Arial"/>
                <w:sz w:val="24"/>
                <w:szCs w:val="24"/>
              </w:rPr>
            </w:pPr>
          </w:p>
          <w:p w:rsidR="00270F8F" w:rsidRDefault="00270F8F" w:rsidP="000E11A9">
            <w:pPr>
              <w:rPr>
                <w:rFonts w:ascii="Arial" w:hAnsi="Arial" w:cs="Arial"/>
                <w:sz w:val="24"/>
                <w:szCs w:val="24"/>
              </w:rPr>
            </w:pPr>
          </w:p>
        </w:tc>
      </w:tr>
      <w:tr w:rsidR="00964AE1" w:rsidTr="00964AE1">
        <w:tc>
          <w:tcPr>
            <w:tcW w:w="1024" w:type="dxa"/>
            <w:tcBorders>
              <w:top w:val="single" w:sz="4" w:space="0" w:color="auto"/>
              <w:left w:val="single" w:sz="4" w:space="0" w:color="auto"/>
              <w:bottom w:val="single" w:sz="4" w:space="0" w:color="auto"/>
              <w:right w:val="single" w:sz="4" w:space="0" w:color="auto"/>
            </w:tcBorders>
          </w:tcPr>
          <w:p w:rsidR="00964AE1" w:rsidRDefault="00964AE1" w:rsidP="000E11A9">
            <w:pPr>
              <w:jc w:val="center"/>
              <w:rPr>
                <w:rFonts w:ascii="Arial" w:hAnsi="Arial" w:cs="Arial"/>
                <w:sz w:val="24"/>
                <w:szCs w:val="24"/>
              </w:rPr>
            </w:pPr>
            <w:r>
              <w:rPr>
                <w:rFonts w:ascii="Arial" w:hAnsi="Arial" w:cs="Arial"/>
                <w:sz w:val="24"/>
                <w:szCs w:val="24"/>
              </w:rPr>
              <w:t>24</w:t>
            </w:r>
          </w:p>
        </w:tc>
        <w:tc>
          <w:tcPr>
            <w:tcW w:w="4829"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Pr>
                <w:rFonts w:ascii="Arial" w:hAnsi="Arial" w:cs="Arial"/>
                <w:sz w:val="24"/>
                <w:szCs w:val="24"/>
              </w:rPr>
              <w:t>Positive promotion of the Council as an employer of choice</w:t>
            </w:r>
          </w:p>
          <w:p w:rsidR="00964AE1" w:rsidRDefault="00964AE1" w:rsidP="000E11A9">
            <w:pPr>
              <w:rPr>
                <w:rFonts w:ascii="Arial" w:hAnsi="Arial" w:cs="Arial"/>
                <w:sz w:val="24"/>
                <w:szCs w:val="24"/>
              </w:rPr>
            </w:pPr>
          </w:p>
        </w:tc>
        <w:tc>
          <w:tcPr>
            <w:tcW w:w="2212"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Karen Barke</w:t>
            </w:r>
          </w:p>
        </w:tc>
        <w:tc>
          <w:tcPr>
            <w:tcW w:w="1867"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31 December 2020</w:t>
            </w:r>
          </w:p>
        </w:tc>
        <w:tc>
          <w:tcPr>
            <w:tcW w:w="4238"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Pr>
                <w:rFonts w:ascii="Arial" w:hAnsi="Arial" w:cs="Arial"/>
                <w:sz w:val="24"/>
                <w:szCs w:val="24"/>
              </w:rPr>
              <w:t>Implemented</w:t>
            </w:r>
            <w:r w:rsidR="00270F8F">
              <w:rPr>
                <w:rFonts w:ascii="Arial" w:hAnsi="Arial" w:cs="Arial"/>
                <w:sz w:val="24"/>
                <w:szCs w:val="24"/>
              </w:rPr>
              <w:t xml:space="preserve"> as at 17 February 2021</w:t>
            </w:r>
            <w:r>
              <w:rPr>
                <w:rFonts w:ascii="Arial" w:hAnsi="Arial" w:cs="Arial"/>
                <w:sz w:val="24"/>
                <w:szCs w:val="24"/>
              </w:rPr>
              <w:t xml:space="preserve"> - Key attributes are promoted on the recruitment portal. For key posts an adapted portal is used. Employee benefits are reviewed and publicised on recruitment portals as part of the recruitment package.</w:t>
            </w:r>
          </w:p>
          <w:p w:rsidR="00964AE1" w:rsidRDefault="00964AE1" w:rsidP="000E11A9">
            <w:pPr>
              <w:rPr>
                <w:rFonts w:ascii="Arial" w:hAnsi="Arial" w:cs="Arial"/>
                <w:sz w:val="24"/>
                <w:szCs w:val="24"/>
              </w:rPr>
            </w:pPr>
          </w:p>
        </w:tc>
      </w:tr>
      <w:tr w:rsidR="00964AE1" w:rsidTr="00964AE1">
        <w:tc>
          <w:tcPr>
            <w:tcW w:w="1024" w:type="dxa"/>
            <w:tcBorders>
              <w:top w:val="single" w:sz="4" w:space="0" w:color="auto"/>
              <w:left w:val="single" w:sz="4" w:space="0" w:color="auto"/>
              <w:bottom w:val="single" w:sz="4" w:space="0" w:color="auto"/>
              <w:right w:val="single" w:sz="4" w:space="0" w:color="auto"/>
            </w:tcBorders>
          </w:tcPr>
          <w:p w:rsidR="00964AE1" w:rsidRDefault="00964AE1" w:rsidP="000E11A9">
            <w:pPr>
              <w:jc w:val="center"/>
              <w:rPr>
                <w:rFonts w:ascii="Arial" w:hAnsi="Arial" w:cs="Arial"/>
                <w:sz w:val="24"/>
                <w:szCs w:val="24"/>
              </w:rPr>
            </w:pPr>
            <w:r>
              <w:rPr>
                <w:rFonts w:ascii="Arial" w:hAnsi="Arial" w:cs="Arial"/>
                <w:sz w:val="24"/>
                <w:szCs w:val="24"/>
              </w:rPr>
              <w:t>25</w:t>
            </w:r>
          </w:p>
        </w:tc>
        <w:tc>
          <w:tcPr>
            <w:tcW w:w="4829" w:type="dxa"/>
            <w:tcBorders>
              <w:top w:val="single" w:sz="4" w:space="0" w:color="auto"/>
              <w:left w:val="single" w:sz="4" w:space="0" w:color="auto"/>
              <w:bottom w:val="single" w:sz="4" w:space="0" w:color="auto"/>
              <w:right w:val="single" w:sz="4" w:space="0" w:color="auto"/>
            </w:tcBorders>
            <w:hideMark/>
          </w:tcPr>
          <w:p w:rsidR="00964AE1" w:rsidRDefault="00964AE1" w:rsidP="000E11A9">
            <w:pPr>
              <w:rPr>
                <w:rFonts w:ascii="Arial" w:hAnsi="Arial" w:cs="Arial"/>
                <w:sz w:val="24"/>
                <w:szCs w:val="24"/>
              </w:rPr>
            </w:pPr>
            <w:r>
              <w:rPr>
                <w:rFonts w:ascii="Arial" w:hAnsi="Arial" w:cs="Arial"/>
                <w:sz w:val="24"/>
                <w:szCs w:val="24"/>
              </w:rPr>
              <w:t>Develop a digital skills development programme</w:t>
            </w:r>
          </w:p>
        </w:tc>
        <w:tc>
          <w:tcPr>
            <w:tcW w:w="2212"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Lorraine Powney</w:t>
            </w:r>
          </w:p>
        </w:tc>
        <w:tc>
          <w:tcPr>
            <w:tcW w:w="1867" w:type="dxa"/>
            <w:tcBorders>
              <w:top w:val="single" w:sz="4" w:space="0" w:color="auto"/>
              <w:left w:val="single" w:sz="4" w:space="0" w:color="auto"/>
              <w:bottom w:val="single" w:sz="4" w:space="0" w:color="auto"/>
              <w:right w:val="single" w:sz="4" w:space="0" w:color="auto"/>
            </w:tcBorders>
          </w:tcPr>
          <w:p w:rsidR="00964AE1" w:rsidRDefault="00964AE1" w:rsidP="000E11A9">
            <w:pPr>
              <w:jc w:val="center"/>
              <w:rPr>
                <w:rFonts w:ascii="Arial" w:hAnsi="Arial" w:cs="Arial"/>
                <w:sz w:val="24"/>
                <w:szCs w:val="24"/>
              </w:rPr>
            </w:pPr>
            <w:r>
              <w:rPr>
                <w:rFonts w:ascii="Arial" w:hAnsi="Arial" w:cs="Arial"/>
                <w:sz w:val="24"/>
                <w:szCs w:val="24"/>
              </w:rPr>
              <w:t>31 December 2020</w:t>
            </w:r>
          </w:p>
          <w:p w:rsidR="00964AE1" w:rsidRDefault="00964AE1" w:rsidP="000E11A9">
            <w:pPr>
              <w:jc w:val="center"/>
              <w:rPr>
                <w:rFonts w:ascii="Arial" w:hAnsi="Arial" w:cs="Arial"/>
                <w:sz w:val="24"/>
                <w:szCs w:val="24"/>
              </w:rPr>
            </w:pPr>
          </w:p>
        </w:tc>
        <w:tc>
          <w:tcPr>
            <w:tcW w:w="4238"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Pr>
                <w:rFonts w:ascii="Arial" w:hAnsi="Arial" w:cs="Arial"/>
                <w:sz w:val="24"/>
                <w:szCs w:val="24"/>
              </w:rPr>
              <w:t>Work undertaken and plan in progress – Revised Target Date of 31 December 2021</w:t>
            </w:r>
          </w:p>
          <w:p w:rsidR="00964AE1" w:rsidRDefault="00964AE1" w:rsidP="000E11A9">
            <w:pPr>
              <w:rPr>
                <w:rFonts w:ascii="Arial" w:hAnsi="Arial" w:cs="Arial"/>
                <w:sz w:val="24"/>
                <w:szCs w:val="24"/>
              </w:rPr>
            </w:pPr>
          </w:p>
        </w:tc>
      </w:tr>
      <w:tr w:rsidR="00964AE1" w:rsidTr="00964AE1">
        <w:tc>
          <w:tcPr>
            <w:tcW w:w="14170" w:type="dxa"/>
            <w:gridSpan w:val="5"/>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b/>
                <w:sz w:val="24"/>
                <w:szCs w:val="24"/>
              </w:rPr>
            </w:pPr>
          </w:p>
          <w:p w:rsidR="00964AE1" w:rsidRDefault="00964AE1" w:rsidP="000E11A9">
            <w:pPr>
              <w:rPr>
                <w:rFonts w:ascii="Arial" w:hAnsi="Arial" w:cs="Arial"/>
                <w:b/>
                <w:sz w:val="24"/>
                <w:szCs w:val="24"/>
              </w:rPr>
            </w:pPr>
            <w:r>
              <w:rPr>
                <w:rFonts w:ascii="Arial" w:hAnsi="Arial" w:cs="Arial"/>
                <w:b/>
                <w:sz w:val="24"/>
                <w:szCs w:val="24"/>
              </w:rPr>
              <w:t>Risk 9</w:t>
            </w:r>
            <w:r>
              <w:rPr>
                <w:rFonts w:ascii="Arial" w:hAnsi="Arial" w:cs="Arial"/>
                <w:b/>
                <w:sz w:val="24"/>
                <w:szCs w:val="24"/>
              </w:rPr>
              <w:tab/>
            </w:r>
            <w:r>
              <w:rPr>
                <w:rFonts w:ascii="Arial" w:hAnsi="Arial" w:cs="Arial"/>
                <w:b/>
                <w:sz w:val="24"/>
                <w:szCs w:val="24"/>
              </w:rPr>
              <w:tab/>
              <w:t>Failure to deliver services due to lack of effective business continuity arrangements – Risk Level Medium</w:t>
            </w:r>
          </w:p>
          <w:p w:rsidR="00964AE1" w:rsidRDefault="00964AE1" w:rsidP="000E11A9">
            <w:pPr>
              <w:rPr>
                <w:rFonts w:ascii="Arial" w:hAnsi="Arial" w:cs="Arial"/>
                <w:sz w:val="24"/>
                <w:szCs w:val="24"/>
              </w:rPr>
            </w:pPr>
          </w:p>
        </w:tc>
      </w:tr>
      <w:tr w:rsidR="00964AE1" w:rsidTr="00964AE1">
        <w:tc>
          <w:tcPr>
            <w:tcW w:w="1024" w:type="dxa"/>
            <w:tcBorders>
              <w:top w:val="single" w:sz="4" w:space="0" w:color="auto"/>
              <w:left w:val="single" w:sz="4" w:space="0" w:color="auto"/>
              <w:bottom w:val="single" w:sz="4" w:space="0" w:color="auto"/>
              <w:right w:val="single" w:sz="4" w:space="0" w:color="auto"/>
            </w:tcBorders>
          </w:tcPr>
          <w:p w:rsidR="00964AE1" w:rsidRDefault="00964AE1" w:rsidP="000E11A9">
            <w:pPr>
              <w:jc w:val="center"/>
              <w:rPr>
                <w:rFonts w:ascii="Arial" w:hAnsi="Arial" w:cs="Arial"/>
                <w:sz w:val="24"/>
                <w:szCs w:val="24"/>
              </w:rPr>
            </w:pPr>
            <w:r>
              <w:rPr>
                <w:rFonts w:ascii="Arial" w:hAnsi="Arial" w:cs="Arial"/>
                <w:sz w:val="24"/>
                <w:szCs w:val="24"/>
              </w:rPr>
              <w:t>26</w:t>
            </w:r>
          </w:p>
        </w:tc>
        <w:tc>
          <w:tcPr>
            <w:tcW w:w="4829"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Pr>
                <w:rFonts w:ascii="Arial" w:hAnsi="Arial" w:cs="Arial"/>
                <w:sz w:val="24"/>
                <w:szCs w:val="24"/>
              </w:rPr>
              <w:t xml:space="preserve">To review business continuity arrangements in light of Covid-19 </w:t>
            </w:r>
          </w:p>
          <w:p w:rsidR="00964AE1" w:rsidRDefault="00964AE1" w:rsidP="000E11A9">
            <w:pPr>
              <w:rPr>
                <w:rFonts w:ascii="Arial" w:hAnsi="Arial" w:cs="Arial"/>
                <w:sz w:val="24"/>
                <w:szCs w:val="24"/>
              </w:rPr>
            </w:pPr>
          </w:p>
          <w:p w:rsidR="00964AE1" w:rsidRDefault="00964AE1" w:rsidP="000E11A9">
            <w:pPr>
              <w:rPr>
                <w:rFonts w:ascii="Arial" w:hAnsi="Arial" w:cs="Arial"/>
                <w:sz w:val="24"/>
                <w:szCs w:val="24"/>
              </w:rPr>
            </w:pPr>
          </w:p>
          <w:p w:rsidR="00964AE1" w:rsidRDefault="00964AE1" w:rsidP="000E11A9">
            <w:pPr>
              <w:rPr>
                <w:rFonts w:ascii="Arial" w:hAnsi="Arial" w:cs="Arial"/>
                <w:sz w:val="24"/>
                <w:szCs w:val="24"/>
              </w:rPr>
            </w:pPr>
          </w:p>
          <w:p w:rsidR="00964AE1" w:rsidRDefault="00964AE1" w:rsidP="000E11A9">
            <w:pPr>
              <w:rPr>
                <w:rFonts w:ascii="Arial" w:hAnsi="Arial" w:cs="Arial"/>
                <w:sz w:val="24"/>
                <w:szCs w:val="24"/>
              </w:rPr>
            </w:pPr>
          </w:p>
          <w:p w:rsidR="00964AE1" w:rsidRDefault="00964AE1" w:rsidP="000E11A9">
            <w:pPr>
              <w:rPr>
                <w:rFonts w:ascii="Arial" w:hAnsi="Arial" w:cs="Arial"/>
                <w:sz w:val="24"/>
                <w:szCs w:val="24"/>
              </w:rPr>
            </w:pPr>
          </w:p>
          <w:p w:rsidR="00964AE1" w:rsidRDefault="00964AE1" w:rsidP="000E11A9">
            <w:pPr>
              <w:rPr>
                <w:rFonts w:ascii="Arial" w:hAnsi="Arial" w:cs="Arial"/>
                <w:sz w:val="24"/>
                <w:szCs w:val="24"/>
              </w:rPr>
            </w:pPr>
            <w:r>
              <w:rPr>
                <w:rFonts w:ascii="Arial" w:hAnsi="Arial" w:cs="Arial"/>
                <w:sz w:val="24"/>
                <w:szCs w:val="24"/>
              </w:rPr>
              <w:t xml:space="preserve"> </w:t>
            </w:r>
          </w:p>
          <w:p w:rsidR="00964AE1" w:rsidRDefault="00964AE1" w:rsidP="000E11A9">
            <w:pPr>
              <w:rPr>
                <w:rFonts w:ascii="Arial" w:hAnsi="Arial" w:cs="Arial"/>
                <w:sz w:val="24"/>
                <w:szCs w:val="24"/>
              </w:rPr>
            </w:pPr>
          </w:p>
        </w:tc>
        <w:tc>
          <w:tcPr>
            <w:tcW w:w="2212"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James Repp</w:t>
            </w:r>
          </w:p>
        </w:tc>
        <w:tc>
          <w:tcPr>
            <w:tcW w:w="1867"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31 October  2020</w:t>
            </w:r>
          </w:p>
        </w:tc>
        <w:tc>
          <w:tcPr>
            <w:tcW w:w="4238"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Pr>
                <w:rFonts w:ascii="Arial" w:hAnsi="Arial" w:cs="Arial"/>
                <w:sz w:val="24"/>
                <w:szCs w:val="24"/>
              </w:rPr>
              <w:t>Implemented</w:t>
            </w:r>
            <w:r w:rsidR="00270F8F">
              <w:rPr>
                <w:rFonts w:ascii="Arial" w:hAnsi="Arial" w:cs="Arial"/>
                <w:sz w:val="24"/>
                <w:szCs w:val="24"/>
              </w:rPr>
              <w:t xml:space="preserve"> as at 1 July 2021</w:t>
            </w:r>
          </w:p>
        </w:tc>
      </w:tr>
      <w:tr w:rsidR="00964AE1" w:rsidTr="00964AE1">
        <w:tc>
          <w:tcPr>
            <w:tcW w:w="14170" w:type="dxa"/>
            <w:gridSpan w:val="5"/>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b/>
                <w:sz w:val="24"/>
                <w:szCs w:val="24"/>
              </w:rPr>
            </w:pPr>
          </w:p>
          <w:p w:rsidR="00964AE1" w:rsidRDefault="00964AE1" w:rsidP="000E11A9">
            <w:pPr>
              <w:rPr>
                <w:rFonts w:ascii="Arial" w:hAnsi="Arial" w:cs="Arial"/>
                <w:b/>
                <w:sz w:val="24"/>
                <w:szCs w:val="24"/>
              </w:rPr>
            </w:pPr>
            <w:r>
              <w:rPr>
                <w:rFonts w:ascii="Arial" w:hAnsi="Arial" w:cs="Arial"/>
                <w:b/>
                <w:sz w:val="24"/>
                <w:szCs w:val="24"/>
              </w:rPr>
              <w:t>Risk 11</w:t>
            </w:r>
            <w:r>
              <w:rPr>
                <w:rFonts w:ascii="Arial" w:hAnsi="Arial" w:cs="Arial"/>
                <w:b/>
                <w:sz w:val="24"/>
                <w:szCs w:val="24"/>
              </w:rPr>
              <w:tab/>
              <w:t>Ineffective data management and security leading to a data breach – Risk Level Medium</w:t>
            </w:r>
          </w:p>
          <w:p w:rsidR="00964AE1" w:rsidRDefault="00964AE1" w:rsidP="000E11A9">
            <w:pPr>
              <w:rPr>
                <w:rFonts w:ascii="Arial" w:hAnsi="Arial" w:cs="Arial"/>
                <w:sz w:val="24"/>
                <w:szCs w:val="24"/>
              </w:rPr>
            </w:pPr>
          </w:p>
        </w:tc>
      </w:tr>
      <w:tr w:rsidR="00964AE1" w:rsidTr="00964AE1">
        <w:tc>
          <w:tcPr>
            <w:tcW w:w="1024" w:type="dxa"/>
            <w:tcBorders>
              <w:top w:val="single" w:sz="4" w:space="0" w:color="auto"/>
              <w:left w:val="single" w:sz="4" w:space="0" w:color="auto"/>
              <w:bottom w:val="single" w:sz="4" w:space="0" w:color="auto"/>
              <w:right w:val="single" w:sz="4" w:space="0" w:color="auto"/>
            </w:tcBorders>
          </w:tcPr>
          <w:p w:rsidR="00964AE1" w:rsidRDefault="00964AE1" w:rsidP="000E11A9">
            <w:pPr>
              <w:jc w:val="center"/>
              <w:rPr>
                <w:rFonts w:ascii="Arial" w:hAnsi="Arial" w:cs="Arial"/>
                <w:sz w:val="24"/>
                <w:szCs w:val="24"/>
              </w:rPr>
            </w:pPr>
            <w:r>
              <w:rPr>
                <w:rFonts w:ascii="Arial" w:hAnsi="Arial" w:cs="Arial"/>
                <w:sz w:val="24"/>
                <w:szCs w:val="24"/>
              </w:rPr>
              <w:t>27</w:t>
            </w:r>
          </w:p>
        </w:tc>
        <w:tc>
          <w:tcPr>
            <w:tcW w:w="4829"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Pr>
                <w:rFonts w:ascii="Arial" w:hAnsi="Arial" w:cs="Arial"/>
                <w:sz w:val="24"/>
                <w:szCs w:val="24"/>
              </w:rPr>
              <w:t>Establish work programme for the Information Governance Group</w:t>
            </w:r>
          </w:p>
          <w:p w:rsidR="00964AE1" w:rsidRDefault="00964AE1" w:rsidP="000E11A9">
            <w:pPr>
              <w:rPr>
                <w:rFonts w:ascii="Arial" w:hAnsi="Arial" w:cs="Arial"/>
                <w:sz w:val="24"/>
                <w:szCs w:val="24"/>
              </w:rPr>
            </w:pPr>
          </w:p>
        </w:tc>
        <w:tc>
          <w:tcPr>
            <w:tcW w:w="2212"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Sarah Hall</w:t>
            </w:r>
          </w:p>
        </w:tc>
        <w:tc>
          <w:tcPr>
            <w:tcW w:w="1867"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31 August 2020</w:t>
            </w:r>
          </w:p>
        </w:tc>
        <w:tc>
          <w:tcPr>
            <w:tcW w:w="4238"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Pr>
                <w:rFonts w:ascii="Arial" w:hAnsi="Arial" w:cs="Arial"/>
                <w:sz w:val="24"/>
                <w:szCs w:val="24"/>
              </w:rPr>
              <w:t>Implemented</w:t>
            </w:r>
            <w:r w:rsidR="00270F8F">
              <w:rPr>
                <w:rFonts w:ascii="Arial" w:hAnsi="Arial" w:cs="Arial"/>
                <w:sz w:val="24"/>
                <w:szCs w:val="24"/>
              </w:rPr>
              <w:t xml:space="preserve"> as at 1 July 2021</w:t>
            </w:r>
          </w:p>
        </w:tc>
      </w:tr>
      <w:tr w:rsidR="00964AE1" w:rsidTr="00964AE1">
        <w:tc>
          <w:tcPr>
            <w:tcW w:w="1024" w:type="dxa"/>
            <w:tcBorders>
              <w:top w:val="single" w:sz="4" w:space="0" w:color="auto"/>
              <w:left w:val="single" w:sz="4" w:space="0" w:color="auto"/>
              <w:bottom w:val="single" w:sz="4" w:space="0" w:color="auto"/>
              <w:right w:val="single" w:sz="4" w:space="0" w:color="auto"/>
            </w:tcBorders>
          </w:tcPr>
          <w:p w:rsidR="00964AE1" w:rsidRDefault="00964AE1" w:rsidP="000E11A9">
            <w:pPr>
              <w:jc w:val="center"/>
              <w:rPr>
                <w:rFonts w:ascii="Arial" w:hAnsi="Arial" w:cs="Arial"/>
                <w:sz w:val="24"/>
                <w:szCs w:val="24"/>
              </w:rPr>
            </w:pPr>
            <w:r>
              <w:rPr>
                <w:rFonts w:ascii="Arial" w:hAnsi="Arial" w:cs="Arial"/>
                <w:sz w:val="24"/>
                <w:szCs w:val="24"/>
              </w:rPr>
              <w:t>28</w:t>
            </w:r>
          </w:p>
        </w:tc>
        <w:tc>
          <w:tcPr>
            <w:tcW w:w="4829"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Pr>
                <w:rFonts w:ascii="Arial" w:hAnsi="Arial" w:cs="Arial"/>
                <w:sz w:val="24"/>
                <w:szCs w:val="24"/>
              </w:rPr>
              <w:t>Review and update the information management strategy and assign tasks</w:t>
            </w:r>
          </w:p>
          <w:p w:rsidR="00964AE1" w:rsidRDefault="00964AE1" w:rsidP="000E11A9">
            <w:pPr>
              <w:rPr>
                <w:rFonts w:ascii="Arial" w:hAnsi="Arial" w:cs="Arial"/>
                <w:sz w:val="24"/>
                <w:szCs w:val="24"/>
              </w:rPr>
            </w:pPr>
          </w:p>
        </w:tc>
        <w:tc>
          <w:tcPr>
            <w:tcW w:w="2212"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Sarah Hall</w:t>
            </w:r>
          </w:p>
        </w:tc>
        <w:tc>
          <w:tcPr>
            <w:tcW w:w="1867"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31 December 2020</w:t>
            </w:r>
          </w:p>
        </w:tc>
        <w:tc>
          <w:tcPr>
            <w:tcW w:w="4238"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Pr>
                <w:rFonts w:ascii="Arial" w:hAnsi="Arial" w:cs="Arial"/>
                <w:sz w:val="24"/>
                <w:szCs w:val="24"/>
              </w:rPr>
              <w:t>Implemented</w:t>
            </w:r>
            <w:r w:rsidR="00270F8F">
              <w:rPr>
                <w:rFonts w:ascii="Arial" w:hAnsi="Arial" w:cs="Arial"/>
                <w:sz w:val="24"/>
                <w:szCs w:val="24"/>
              </w:rPr>
              <w:t xml:space="preserve"> as at 1 July 2021</w:t>
            </w:r>
          </w:p>
          <w:p w:rsidR="00964AE1" w:rsidRDefault="00964AE1" w:rsidP="000E11A9">
            <w:pPr>
              <w:rPr>
                <w:rFonts w:ascii="Arial" w:hAnsi="Arial" w:cs="Arial"/>
                <w:sz w:val="24"/>
                <w:szCs w:val="24"/>
              </w:rPr>
            </w:pPr>
          </w:p>
        </w:tc>
      </w:tr>
      <w:tr w:rsidR="00964AE1" w:rsidTr="00964AE1">
        <w:tc>
          <w:tcPr>
            <w:tcW w:w="1024" w:type="dxa"/>
            <w:tcBorders>
              <w:top w:val="single" w:sz="4" w:space="0" w:color="auto"/>
              <w:left w:val="single" w:sz="4" w:space="0" w:color="auto"/>
              <w:bottom w:val="single" w:sz="4" w:space="0" w:color="auto"/>
              <w:right w:val="single" w:sz="4" w:space="0" w:color="auto"/>
            </w:tcBorders>
          </w:tcPr>
          <w:p w:rsidR="00964AE1" w:rsidRDefault="00964AE1" w:rsidP="000E11A9">
            <w:pPr>
              <w:jc w:val="center"/>
              <w:rPr>
                <w:rFonts w:ascii="Arial" w:hAnsi="Arial" w:cs="Arial"/>
                <w:sz w:val="24"/>
                <w:szCs w:val="24"/>
              </w:rPr>
            </w:pPr>
            <w:r>
              <w:rPr>
                <w:rFonts w:ascii="Arial" w:hAnsi="Arial" w:cs="Arial"/>
                <w:sz w:val="24"/>
                <w:szCs w:val="24"/>
              </w:rPr>
              <w:t>29</w:t>
            </w:r>
          </w:p>
        </w:tc>
        <w:tc>
          <w:tcPr>
            <w:tcW w:w="4829"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Pr>
                <w:rFonts w:ascii="Arial" w:hAnsi="Arial" w:cs="Arial"/>
                <w:sz w:val="24"/>
                <w:szCs w:val="24"/>
              </w:rPr>
              <w:t>Deliver annual report on Information Governance compliance to Portfolio Holder – Corporate Resources and Heads of Service</w:t>
            </w:r>
          </w:p>
          <w:p w:rsidR="00964AE1" w:rsidRDefault="00964AE1" w:rsidP="000E11A9">
            <w:pPr>
              <w:rPr>
                <w:rFonts w:ascii="Arial" w:hAnsi="Arial" w:cs="Arial"/>
                <w:sz w:val="24"/>
                <w:szCs w:val="24"/>
              </w:rPr>
            </w:pPr>
          </w:p>
          <w:p w:rsidR="00964AE1" w:rsidRDefault="00964AE1" w:rsidP="000E11A9">
            <w:pPr>
              <w:rPr>
                <w:rFonts w:ascii="Arial" w:hAnsi="Arial" w:cs="Arial"/>
                <w:sz w:val="24"/>
                <w:szCs w:val="24"/>
              </w:rPr>
            </w:pPr>
          </w:p>
        </w:tc>
        <w:tc>
          <w:tcPr>
            <w:tcW w:w="2212"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Sarah Hall</w:t>
            </w:r>
          </w:p>
        </w:tc>
        <w:tc>
          <w:tcPr>
            <w:tcW w:w="1867"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31 December 2020</w:t>
            </w:r>
          </w:p>
        </w:tc>
        <w:tc>
          <w:tcPr>
            <w:tcW w:w="4238"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Pr>
                <w:rFonts w:ascii="Arial" w:hAnsi="Arial" w:cs="Arial"/>
                <w:sz w:val="24"/>
                <w:szCs w:val="24"/>
              </w:rPr>
              <w:t>Report has been prepared</w:t>
            </w:r>
            <w:r w:rsidR="00270F8F">
              <w:rPr>
                <w:rFonts w:ascii="Arial" w:hAnsi="Arial" w:cs="Arial"/>
                <w:sz w:val="24"/>
                <w:szCs w:val="24"/>
              </w:rPr>
              <w:t xml:space="preserve"> as at 1 July 2021</w:t>
            </w:r>
          </w:p>
        </w:tc>
      </w:tr>
      <w:tr w:rsidR="00964AE1" w:rsidTr="00964AE1">
        <w:tc>
          <w:tcPr>
            <w:tcW w:w="14170" w:type="dxa"/>
            <w:gridSpan w:val="5"/>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b/>
                <w:sz w:val="24"/>
                <w:szCs w:val="24"/>
              </w:rPr>
            </w:pPr>
          </w:p>
          <w:p w:rsidR="00964AE1" w:rsidRDefault="00964AE1" w:rsidP="000E11A9">
            <w:pPr>
              <w:rPr>
                <w:rFonts w:ascii="Arial" w:hAnsi="Arial" w:cs="Arial"/>
                <w:b/>
                <w:sz w:val="24"/>
                <w:szCs w:val="24"/>
              </w:rPr>
            </w:pPr>
            <w:r>
              <w:rPr>
                <w:rFonts w:ascii="Arial" w:hAnsi="Arial" w:cs="Arial"/>
                <w:b/>
                <w:sz w:val="24"/>
                <w:szCs w:val="24"/>
              </w:rPr>
              <w:t>Risk 12</w:t>
            </w:r>
            <w:r>
              <w:rPr>
                <w:rFonts w:ascii="Arial" w:hAnsi="Arial" w:cs="Arial"/>
                <w:b/>
                <w:sz w:val="24"/>
                <w:szCs w:val="24"/>
              </w:rPr>
              <w:tab/>
              <w:t xml:space="preserve">Ineffective governance of commercial property investments – Risk Level Low  </w:t>
            </w:r>
          </w:p>
          <w:p w:rsidR="00964AE1" w:rsidRDefault="00964AE1" w:rsidP="000E11A9">
            <w:pPr>
              <w:rPr>
                <w:rFonts w:ascii="Arial" w:hAnsi="Arial" w:cs="Arial"/>
                <w:sz w:val="24"/>
                <w:szCs w:val="24"/>
              </w:rPr>
            </w:pPr>
          </w:p>
        </w:tc>
      </w:tr>
      <w:tr w:rsidR="00964AE1" w:rsidTr="00964AE1">
        <w:tc>
          <w:tcPr>
            <w:tcW w:w="1024" w:type="dxa"/>
            <w:tcBorders>
              <w:top w:val="single" w:sz="4" w:space="0" w:color="auto"/>
              <w:left w:val="single" w:sz="4" w:space="0" w:color="auto"/>
              <w:bottom w:val="single" w:sz="4" w:space="0" w:color="auto"/>
              <w:right w:val="single" w:sz="4" w:space="0" w:color="auto"/>
            </w:tcBorders>
          </w:tcPr>
          <w:p w:rsidR="00964AE1" w:rsidRDefault="00964AE1" w:rsidP="000E11A9">
            <w:pPr>
              <w:jc w:val="center"/>
              <w:rPr>
                <w:rFonts w:ascii="Arial" w:hAnsi="Arial" w:cs="Arial"/>
                <w:sz w:val="24"/>
                <w:szCs w:val="24"/>
              </w:rPr>
            </w:pPr>
            <w:r>
              <w:rPr>
                <w:rFonts w:ascii="Arial" w:hAnsi="Arial" w:cs="Arial"/>
                <w:sz w:val="24"/>
                <w:szCs w:val="24"/>
              </w:rPr>
              <w:t>30</w:t>
            </w:r>
          </w:p>
        </w:tc>
        <w:tc>
          <w:tcPr>
            <w:tcW w:w="4829"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Pr>
                <w:rFonts w:ascii="Arial" w:hAnsi="Arial" w:cs="Arial"/>
                <w:sz w:val="24"/>
                <w:szCs w:val="24"/>
              </w:rPr>
              <w:t>To re-commence meetings of the Asset Acquisition Board</w:t>
            </w:r>
          </w:p>
          <w:p w:rsidR="00964AE1" w:rsidRDefault="00964AE1" w:rsidP="000E11A9">
            <w:pPr>
              <w:rPr>
                <w:rFonts w:ascii="Arial" w:hAnsi="Arial" w:cs="Arial"/>
                <w:sz w:val="24"/>
                <w:szCs w:val="24"/>
              </w:rPr>
            </w:pPr>
          </w:p>
        </w:tc>
        <w:tc>
          <w:tcPr>
            <w:tcW w:w="2212"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Phil Colledge</w:t>
            </w:r>
          </w:p>
        </w:tc>
        <w:tc>
          <w:tcPr>
            <w:tcW w:w="1867"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30 September 2020</w:t>
            </w:r>
          </w:p>
        </w:tc>
        <w:tc>
          <w:tcPr>
            <w:tcW w:w="4238"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Pr>
                <w:rFonts w:ascii="Arial" w:hAnsi="Arial" w:cs="Arial"/>
                <w:sz w:val="24"/>
                <w:szCs w:val="24"/>
              </w:rPr>
              <w:t>Implemented</w:t>
            </w:r>
            <w:r w:rsidR="00270F8F">
              <w:rPr>
                <w:rFonts w:ascii="Arial" w:hAnsi="Arial" w:cs="Arial"/>
                <w:sz w:val="24"/>
                <w:szCs w:val="24"/>
              </w:rPr>
              <w:t xml:space="preserve"> as at 17 February 2021</w:t>
            </w:r>
          </w:p>
        </w:tc>
      </w:tr>
      <w:tr w:rsidR="00964AE1" w:rsidTr="00964AE1">
        <w:tc>
          <w:tcPr>
            <w:tcW w:w="14170" w:type="dxa"/>
            <w:gridSpan w:val="5"/>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eastAsia="Calibri" w:hAnsi="Arial" w:cs="Arial"/>
                <w:b/>
                <w:sz w:val="24"/>
                <w:szCs w:val="24"/>
              </w:rPr>
            </w:pPr>
          </w:p>
          <w:p w:rsidR="00964AE1" w:rsidRDefault="00964AE1" w:rsidP="000E11A9">
            <w:pPr>
              <w:rPr>
                <w:rFonts w:ascii="Arial" w:eastAsia="Calibri" w:hAnsi="Arial" w:cs="Arial"/>
                <w:b/>
                <w:sz w:val="24"/>
                <w:szCs w:val="24"/>
              </w:rPr>
            </w:pPr>
            <w:r>
              <w:rPr>
                <w:rFonts w:ascii="Arial" w:eastAsia="Calibri" w:hAnsi="Arial" w:cs="Arial"/>
                <w:b/>
                <w:sz w:val="24"/>
                <w:szCs w:val="24"/>
              </w:rPr>
              <w:t>Risk 13</w:t>
            </w:r>
            <w:r>
              <w:rPr>
                <w:rFonts w:ascii="Arial" w:eastAsia="Calibri" w:hAnsi="Arial" w:cs="Arial"/>
                <w:b/>
                <w:sz w:val="24"/>
                <w:szCs w:val="24"/>
              </w:rPr>
              <w:tab/>
              <w:t>Adverse impact on service delivery due to Brexit – Risk Level Low</w:t>
            </w:r>
          </w:p>
          <w:p w:rsidR="00964AE1" w:rsidRDefault="00964AE1" w:rsidP="000E11A9">
            <w:pPr>
              <w:rPr>
                <w:rFonts w:ascii="Arial" w:hAnsi="Arial" w:cs="Arial"/>
                <w:sz w:val="24"/>
                <w:szCs w:val="24"/>
              </w:rPr>
            </w:pPr>
          </w:p>
        </w:tc>
      </w:tr>
      <w:tr w:rsidR="00964AE1" w:rsidTr="00964AE1">
        <w:tc>
          <w:tcPr>
            <w:tcW w:w="1024" w:type="dxa"/>
            <w:tcBorders>
              <w:top w:val="single" w:sz="4" w:space="0" w:color="auto"/>
              <w:left w:val="single" w:sz="4" w:space="0" w:color="auto"/>
              <w:bottom w:val="single" w:sz="4" w:space="0" w:color="auto"/>
              <w:right w:val="single" w:sz="4" w:space="0" w:color="auto"/>
            </w:tcBorders>
          </w:tcPr>
          <w:p w:rsidR="00964AE1" w:rsidRDefault="00964AE1" w:rsidP="000E11A9">
            <w:pPr>
              <w:jc w:val="center"/>
              <w:rPr>
                <w:rFonts w:ascii="Arial" w:hAnsi="Arial" w:cs="Arial"/>
                <w:sz w:val="24"/>
                <w:szCs w:val="24"/>
              </w:rPr>
            </w:pPr>
            <w:r>
              <w:rPr>
                <w:rFonts w:ascii="Arial" w:hAnsi="Arial" w:cs="Arial"/>
                <w:sz w:val="24"/>
                <w:szCs w:val="24"/>
              </w:rPr>
              <w:t>31</w:t>
            </w:r>
          </w:p>
        </w:tc>
        <w:tc>
          <w:tcPr>
            <w:tcW w:w="4829"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Pr>
                <w:rFonts w:ascii="Arial" w:hAnsi="Arial" w:cs="Arial"/>
                <w:sz w:val="24"/>
                <w:szCs w:val="24"/>
              </w:rPr>
              <w:t>To include delivery of Brexit related actions within Economic Recovery Plan</w:t>
            </w:r>
          </w:p>
          <w:p w:rsidR="00964AE1" w:rsidRDefault="00964AE1" w:rsidP="000E11A9">
            <w:pPr>
              <w:rPr>
                <w:rFonts w:ascii="Arial" w:hAnsi="Arial" w:cs="Arial"/>
                <w:sz w:val="24"/>
                <w:szCs w:val="24"/>
              </w:rPr>
            </w:pPr>
          </w:p>
        </w:tc>
        <w:tc>
          <w:tcPr>
            <w:tcW w:w="2212"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Fardad Amirsaeedi</w:t>
            </w:r>
          </w:p>
        </w:tc>
        <w:tc>
          <w:tcPr>
            <w:tcW w:w="1867"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31 December 2020</w:t>
            </w:r>
          </w:p>
        </w:tc>
        <w:tc>
          <w:tcPr>
            <w:tcW w:w="4238"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Pr>
                <w:rFonts w:ascii="Arial" w:hAnsi="Arial" w:cs="Arial"/>
                <w:sz w:val="24"/>
                <w:szCs w:val="24"/>
              </w:rPr>
              <w:t>Implemented</w:t>
            </w:r>
            <w:r w:rsidR="00270F8F">
              <w:rPr>
                <w:rFonts w:ascii="Arial" w:hAnsi="Arial" w:cs="Arial"/>
                <w:sz w:val="24"/>
                <w:szCs w:val="24"/>
              </w:rPr>
              <w:t xml:space="preserve"> as at 17 February 2021</w:t>
            </w:r>
          </w:p>
          <w:p w:rsidR="00964AE1" w:rsidRDefault="00964AE1" w:rsidP="00DB1480">
            <w:pPr>
              <w:rPr>
                <w:rFonts w:ascii="Arial" w:hAnsi="Arial" w:cs="Arial"/>
                <w:sz w:val="24"/>
                <w:szCs w:val="24"/>
              </w:rPr>
            </w:pPr>
          </w:p>
          <w:p w:rsidR="00964AE1" w:rsidRDefault="00964AE1" w:rsidP="000E11A9">
            <w:pPr>
              <w:jc w:val="center"/>
              <w:rPr>
                <w:rFonts w:ascii="Arial" w:hAnsi="Arial" w:cs="Arial"/>
                <w:sz w:val="24"/>
                <w:szCs w:val="24"/>
              </w:rPr>
            </w:pPr>
          </w:p>
        </w:tc>
      </w:tr>
      <w:tr w:rsidR="00964AE1" w:rsidTr="00964AE1">
        <w:tc>
          <w:tcPr>
            <w:tcW w:w="14170" w:type="dxa"/>
            <w:gridSpan w:val="5"/>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b/>
                <w:sz w:val="24"/>
                <w:szCs w:val="24"/>
              </w:rPr>
            </w:pPr>
          </w:p>
          <w:p w:rsidR="00964AE1" w:rsidRDefault="00964AE1" w:rsidP="000E11A9">
            <w:pPr>
              <w:rPr>
                <w:rFonts w:ascii="Arial" w:hAnsi="Arial" w:cs="Arial"/>
                <w:b/>
                <w:sz w:val="24"/>
                <w:szCs w:val="24"/>
              </w:rPr>
            </w:pPr>
            <w:r>
              <w:rPr>
                <w:rFonts w:ascii="Arial" w:hAnsi="Arial" w:cs="Arial"/>
                <w:b/>
                <w:sz w:val="24"/>
                <w:szCs w:val="24"/>
              </w:rPr>
              <w:t>Opportunity 1</w:t>
            </w:r>
            <w:r>
              <w:rPr>
                <w:rFonts w:ascii="Arial" w:hAnsi="Arial" w:cs="Arial"/>
                <w:b/>
                <w:sz w:val="24"/>
                <w:szCs w:val="24"/>
              </w:rPr>
              <w:tab/>
              <w:t>More efficient and effective services through increased collaborative working</w:t>
            </w:r>
          </w:p>
          <w:p w:rsidR="00964AE1" w:rsidRDefault="00964AE1" w:rsidP="000E11A9">
            <w:pPr>
              <w:rPr>
                <w:rFonts w:ascii="Arial" w:hAnsi="Arial" w:cs="Arial"/>
                <w:b/>
                <w:sz w:val="24"/>
                <w:szCs w:val="24"/>
              </w:rPr>
            </w:pPr>
            <w:r>
              <w:rPr>
                <w:rFonts w:ascii="Arial" w:hAnsi="Arial" w:cs="Arial"/>
                <w:b/>
                <w:sz w:val="24"/>
                <w:szCs w:val="24"/>
              </w:rPr>
              <w:t xml:space="preserve">                                and better use of resources with partners – Opportunity Level Medium</w:t>
            </w:r>
          </w:p>
          <w:p w:rsidR="00964AE1" w:rsidRDefault="00964AE1" w:rsidP="000E11A9">
            <w:pPr>
              <w:rPr>
                <w:rFonts w:ascii="Arial" w:hAnsi="Arial" w:cs="Arial"/>
                <w:sz w:val="24"/>
                <w:szCs w:val="24"/>
              </w:rPr>
            </w:pPr>
          </w:p>
        </w:tc>
      </w:tr>
      <w:tr w:rsidR="00964AE1" w:rsidTr="00964AE1">
        <w:tc>
          <w:tcPr>
            <w:tcW w:w="1024" w:type="dxa"/>
            <w:tcBorders>
              <w:top w:val="single" w:sz="4" w:space="0" w:color="auto"/>
              <w:left w:val="single" w:sz="4" w:space="0" w:color="auto"/>
              <w:bottom w:val="single" w:sz="4" w:space="0" w:color="auto"/>
              <w:right w:val="single" w:sz="4" w:space="0" w:color="auto"/>
            </w:tcBorders>
          </w:tcPr>
          <w:p w:rsidR="00964AE1" w:rsidRDefault="00964AE1" w:rsidP="000E11A9">
            <w:pPr>
              <w:jc w:val="center"/>
              <w:rPr>
                <w:rFonts w:ascii="Arial" w:hAnsi="Arial" w:cs="Arial"/>
                <w:sz w:val="24"/>
                <w:szCs w:val="24"/>
              </w:rPr>
            </w:pPr>
            <w:r>
              <w:rPr>
                <w:rFonts w:ascii="Arial" w:hAnsi="Arial" w:cs="Arial"/>
                <w:sz w:val="24"/>
                <w:szCs w:val="24"/>
              </w:rPr>
              <w:t>32</w:t>
            </w:r>
          </w:p>
        </w:tc>
        <w:tc>
          <w:tcPr>
            <w:tcW w:w="4829"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Pr>
                <w:rFonts w:ascii="Arial" w:hAnsi="Arial" w:cs="Arial"/>
                <w:sz w:val="24"/>
                <w:szCs w:val="24"/>
              </w:rPr>
              <w:t xml:space="preserve">To re-launch the performance management framework in line with the new corporate priorities </w:t>
            </w:r>
          </w:p>
          <w:p w:rsidR="00964AE1" w:rsidRDefault="00964AE1" w:rsidP="000E11A9">
            <w:pPr>
              <w:rPr>
                <w:rFonts w:ascii="Arial" w:hAnsi="Arial" w:cs="Arial"/>
                <w:sz w:val="24"/>
                <w:szCs w:val="24"/>
              </w:rPr>
            </w:pPr>
          </w:p>
        </w:tc>
        <w:tc>
          <w:tcPr>
            <w:tcW w:w="2212"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Julie Hanson</w:t>
            </w:r>
          </w:p>
        </w:tc>
        <w:tc>
          <w:tcPr>
            <w:tcW w:w="1867"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31 December 2020</w:t>
            </w:r>
          </w:p>
        </w:tc>
        <w:tc>
          <w:tcPr>
            <w:tcW w:w="4238"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Pr>
                <w:rFonts w:ascii="Arial" w:hAnsi="Arial" w:cs="Arial"/>
                <w:sz w:val="24"/>
                <w:szCs w:val="24"/>
              </w:rPr>
              <w:t>Implemented</w:t>
            </w:r>
            <w:r w:rsidR="00270F8F">
              <w:rPr>
                <w:rFonts w:ascii="Arial" w:hAnsi="Arial" w:cs="Arial"/>
                <w:sz w:val="24"/>
                <w:szCs w:val="24"/>
              </w:rPr>
              <w:t xml:space="preserve"> as at 17 February 2021</w:t>
            </w:r>
          </w:p>
        </w:tc>
      </w:tr>
      <w:tr w:rsidR="00964AE1" w:rsidTr="00964AE1">
        <w:tc>
          <w:tcPr>
            <w:tcW w:w="1024" w:type="dxa"/>
            <w:tcBorders>
              <w:top w:val="single" w:sz="4" w:space="0" w:color="auto"/>
              <w:left w:val="single" w:sz="4" w:space="0" w:color="auto"/>
              <w:bottom w:val="single" w:sz="4" w:space="0" w:color="auto"/>
              <w:right w:val="single" w:sz="4" w:space="0" w:color="auto"/>
            </w:tcBorders>
          </w:tcPr>
          <w:p w:rsidR="00964AE1" w:rsidRDefault="00964AE1" w:rsidP="000E11A9">
            <w:pPr>
              <w:jc w:val="center"/>
              <w:rPr>
                <w:rFonts w:ascii="Arial" w:hAnsi="Arial" w:cs="Arial"/>
                <w:sz w:val="24"/>
                <w:szCs w:val="24"/>
              </w:rPr>
            </w:pPr>
            <w:r>
              <w:rPr>
                <w:rFonts w:ascii="Arial" w:hAnsi="Arial" w:cs="Arial"/>
                <w:sz w:val="24"/>
                <w:szCs w:val="24"/>
              </w:rPr>
              <w:t>33</w:t>
            </w:r>
          </w:p>
        </w:tc>
        <w:tc>
          <w:tcPr>
            <w:tcW w:w="4829"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Pr>
                <w:rFonts w:ascii="Arial" w:hAnsi="Arial" w:cs="Arial"/>
                <w:sz w:val="24"/>
                <w:szCs w:val="24"/>
              </w:rPr>
              <w:t>To finalise the Council’s communications strategy</w:t>
            </w:r>
          </w:p>
          <w:p w:rsidR="00964AE1" w:rsidRDefault="00964AE1" w:rsidP="000E11A9">
            <w:pPr>
              <w:rPr>
                <w:rFonts w:ascii="Arial" w:hAnsi="Arial" w:cs="Arial"/>
                <w:sz w:val="24"/>
                <w:szCs w:val="24"/>
              </w:rPr>
            </w:pPr>
          </w:p>
        </w:tc>
        <w:tc>
          <w:tcPr>
            <w:tcW w:w="2212"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Helen Sisson</w:t>
            </w:r>
          </w:p>
        </w:tc>
        <w:tc>
          <w:tcPr>
            <w:tcW w:w="1867"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31 December 2020</w:t>
            </w:r>
          </w:p>
        </w:tc>
        <w:tc>
          <w:tcPr>
            <w:tcW w:w="4238"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sidRPr="00771105">
              <w:rPr>
                <w:rFonts w:ascii="Arial" w:hAnsi="Arial" w:cs="Arial"/>
                <w:sz w:val="24"/>
                <w:szCs w:val="24"/>
              </w:rPr>
              <w:t xml:space="preserve">Since lockdown </w:t>
            </w:r>
            <w:r>
              <w:rPr>
                <w:rFonts w:ascii="Arial" w:hAnsi="Arial" w:cs="Arial"/>
                <w:sz w:val="24"/>
                <w:szCs w:val="24"/>
              </w:rPr>
              <w:t>the Marketing &amp; Communications department has</w:t>
            </w:r>
            <w:r w:rsidRPr="00771105">
              <w:rPr>
                <w:rFonts w:ascii="Arial" w:hAnsi="Arial" w:cs="Arial"/>
                <w:sz w:val="24"/>
                <w:szCs w:val="24"/>
              </w:rPr>
              <w:t xml:space="preserve"> been working to an agreed emergency communications plan to prioritise Covid and CLT </w:t>
            </w:r>
            <w:r>
              <w:rPr>
                <w:rFonts w:ascii="Arial" w:hAnsi="Arial" w:cs="Arial"/>
                <w:sz w:val="24"/>
                <w:szCs w:val="24"/>
              </w:rPr>
              <w:t xml:space="preserve">have </w:t>
            </w:r>
            <w:r w:rsidRPr="00771105">
              <w:rPr>
                <w:rFonts w:ascii="Arial" w:hAnsi="Arial" w:cs="Arial"/>
                <w:sz w:val="24"/>
                <w:szCs w:val="24"/>
              </w:rPr>
              <w:t xml:space="preserve">approved communications plans to support the council’s recovery groups; Humanitarian, Organisational and Business and Economy. All three plans communicate internally and externally the strategic work of the authority as </w:t>
            </w:r>
            <w:r>
              <w:rPr>
                <w:rFonts w:ascii="Arial" w:hAnsi="Arial" w:cs="Arial"/>
                <w:sz w:val="24"/>
                <w:szCs w:val="24"/>
              </w:rPr>
              <w:t>the Council</w:t>
            </w:r>
            <w:r w:rsidRPr="00771105">
              <w:rPr>
                <w:rFonts w:ascii="Arial" w:hAnsi="Arial" w:cs="Arial"/>
                <w:sz w:val="24"/>
                <w:szCs w:val="24"/>
              </w:rPr>
              <w:t xml:space="preserve"> continue</w:t>
            </w:r>
            <w:r>
              <w:rPr>
                <w:rFonts w:ascii="Arial" w:hAnsi="Arial" w:cs="Arial"/>
                <w:sz w:val="24"/>
                <w:szCs w:val="24"/>
              </w:rPr>
              <w:t>s</w:t>
            </w:r>
            <w:r w:rsidRPr="00771105">
              <w:rPr>
                <w:rFonts w:ascii="Arial" w:hAnsi="Arial" w:cs="Arial"/>
                <w:sz w:val="24"/>
                <w:szCs w:val="24"/>
              </w:rPr>
              <w:t xml:space="preserve"> to operate in an environment that moves between response and recovery during this challenging time. </w:t>
            </w:r>
          </w:p>
          <w:p w:rsidR="00964AE1" w:rsidRDefault="00964AE1" w:rsidP="000E11A9">
            <w:pPr>
              <w:rPr>
                <w:rFonts w:ascii="Arial" w:hAnsi="Arial" w:cs="Arial"/>
                <w:sz w:val="24"/>
                <w:szCs w:val="24"/>
              </w:rPr>
            </w:pPr>
          </w:p>
          <w:p w:rsidR="00964AE1" w:rsidRDefault="00964AE1" w:rsidP="000E11A9">
            <w:pPr>
              <w:rPr>
                <w:rFonts w:ascii="Arial" w:hAnsi="Arial" w:cs="Arial"/>
                <w:sz w:val="24"/>
                <w:szCs w:val="24"/>
              </w:rPr>
            </w:pPr>
            <w:r>
              <w:rPr>
                <w:rFonts w:ascii="Arial" w:hAnsi="Arial" w:cs="Arial"/>
                <w:sz w:val="24"/>
                <w:szCs w:val="24"/>
              </w:rPr>
              <w:t>A formal strategy will be completed by 31 December 2021</w:t>
            </w:r>
            <w:r>
              <w:rPr>
                <w:rFonts w:ascii="Arial" w:hAnsi="Arial" w:cs="Arial"/>
                <w:color w:val="1F497D"/>
                <w:sz w:val="24"/>
                <w:szCs w:val="24"/>
              </w:rPr>
              <w:br/>
            </w:r>
          </w:p>
        </w:tc>
      </w:tr>
      <w:tr w:rsidR="00964AE1" w:rsidTr="00964AE1">
        <w:tc>
          <w:tcPr>
            <w:tcW w:w="14170" w:type="dxa"/>
            <w:gridSpan w:val="5"/>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b/>
                <w:sz w:val="24"/>
                <w:szCs w:val="24"/>
              </w:rPr>
            </w:pPr>
            <w:r>
              <w:rPr>
                <w:rFonts w:ascii="Arial" w:hAnsi="Arial" w:cs="Arial"/>
                <w:b/>
                <w:sz w:val="24"/>
                <w:szCs w:val="24"/>
              </w:rPr>
              <w:t>Opportunity 2</w:t>
            </w:r>
            <w:r>
              <w:rPr>
                <w:rFonts w:ascii="Arial" w:hAnsi="Arial" w:cs="Arial"/>
                <w:b/>
                <w:sz w:val="24"/>
                <w:szCs w:val="24"/>
              </w:rPr>
              <w:tab/>
              <w:t>Data driven insight in order to develop more customer focussed services – Opportunity Level Medium</w:t>
            </w:r>
          </w:p>
          <w:p w:rsidR="00964AE1" w:rsidRDefault="00964AE1" w:rsidP="000E11A9">
            <w:pPr>
              <w:rPr>
                <w:rFonts w:ascii="Arial" w:hAnsi="Arial" w:cs="Arial"/>
                <w:sz w:val="24"/>
                <w:szCs w:val="24"/>
              </w:rPr>
            </w:pPr>
          </w:p>
        </w:tc>
      </w:tr>
      <w:tr w:rsidR="00964AE1" w:rsidTr="00964AE1">
        <w:tc>
          <w:tcPr>
            <w:tcW w:w="1024" w:type="dxa"/>
            <w:tcBorders>
              <w:top w:val="single" w:sz="4" w:space="0" w:color="auto"/>
              <w:left w:val="single" w:sz="4" w:space="0" w:color="auto"/>
              <w:bottom w:val="single" w:sz="4" w:space="0" w:color="auto"/>
              <w:right w:val="single" w:sz="4" w:space="0" w:color="auto"/>
            </w:tcBorders>
          </w:tcPr>
          <w:p w:rsidR="00964AE1" w:rsidRDefault="00964AE1" w:rsidP="000E11A9">
            <w:pPr>
              <w:jc w:val="center"/>
              <w:rPr>
                <w:rFonts w:ascii="Arial" w:hAnsi="Arial" w:cs="Arial"/>
                <w:sz w:val="24"/>
                <w:szCs w:val="24"/>
              </w:rPr>
            </w:pPr>
            <w:r>
              <w:rPr>
                <w:rFonts w:ascii="Arial" w:hAnsi="Arial" w:cs="Arial"/>
                <w:sz w:val="24"/>
                <w:szCs w:val="24"/>
              </w:rPr>
              <w:t>34</w:t>
            </w:r>
          </w:p>
        </w:tc>
        <w:tc>
          <w:tcPr>
            <w:tcW w:w="4829" w:type="dxa"/>
            <w:tcBorders>
              <w:top w:val="single" w:sz="4" w:space="0" w:color="auto"/>
              <w:left w:val="single" w:sz="4" w:space="0" w:color="auto"/>
              <w:bottom w:val="single" w:sz="4" w:space="0" w:color="auto"/>
              <w:right w:val="single" w:sz="4" w:space="0" w:color="auto"/>
            </w:tcBorders>
          </w:tcPr>
          <w:p w:rsidR="00964AE1" w:rsidRDefault="00964AE1" w:rsidP="000E11A9">
            <w:pPr>
              <w:rPr>
                <w:rFonts w:ascii="Arial" w:hAnsi="Arial" w:cs="Arial"/>
                <w:sz w:val="24"/>
                <w:szCs w:val="24"/>
              </w:rPr>
            </w:pPr>
            <w:r>
              <w:rPr>
                <w:rFonts w:ascii="Arial" w:hAnsi="Arial" w:cs="Arial"/>
                <w:sz w:val="24"/>
                <w:szCs w:val="24"/>
              </w:rPr>
              <w:t xml:space="preserve">To implement system and train staff on data analytics and the use of spatial data i.e. GIS    </w:t>
            </w:r>
          </w:p>
          <w:p w:rsidR="00964AE1" w:rsidRDefault="00964AE1" w:rsidP="000E11A9">
            <w:pPr>
              <w:rPr>
                <w:rFonts w:ascii="Arial" w:hAnsi="Arial" w:cs="Arial"/>
                <w:sz w:val="24"/>
                <w:szCs w:val="24"/>
              </w:rPr>
            </w:pPr>
          </w:p>
        </w:tc>
        <w:tc>
          <w:tcPr>
            <w:tcW w:w="2212" w:type="dxa"/>
            <w:tcBorders>
              <w:top w:val="single" w:sz="4" w:space="0" w:color="auto"/>
              <w:left w:val="single" w:sz="4" w:space="0" w:color="auto"/>
              <w:bottom w:val="single" w:sz="4" w:space="0" w:color="auto"/>
              <w:right w:val="single" w:sz="4" w:space="0" w:color="auto"/>
            </w:tcBorders>
            <w:hideMark/>
          </w:tcPr>
          <w:p w:rsidR="00964AE1" w:rsidRDefault="00964AE1" w:rsidP="000E11A9">
            <w:pPr>
              <w:jc w:val="center"/>
              <w:rPr>
                <w:rFonts w:ascii="Arial" w:hAnsi="Arial" w:cs="Arial"/>
                <w:sz w:val="24"/>
                <w:szCs w:val="24"/>
              </w:rPr>
            </w:pPr>
            <w:r>
              <w:rPr>
                <w:rFonts w:ascii="Arial" w:hAnsi="Arial" w:cs="Arial"/>
                <w:sz w:val="24"/>
                <w:szCs w:val="24"/>
              </w:rPr>
              <w:t>Jeanette Marples</w:t>
            </w:r>
          </w:p>
        </w:tc>
        <w:tc>
          <w:tcPr>
            <w:tcW w:w="1867" w:type="dxa"/>
            <w:tcBorders>
              <w:top w:val="single" w:sz="4" w:space="0" w:color="auto"/>
              <w:left w:val="single" w:sz="4" w:space="0" w:color="auto"/>
              <w:bottom w:val="single" w:sz="4" w:space="0" w:color="auto"/>
              <w:right w:val="single" w:sz="4" w:space="0" w:color="auto"/>
            </w:tcBorders>
          </w:tcPr>
          <w:p w:rsidR="00964AE1" w:rsidRDefault="00964AE1" w:rsidP="000E11A9">
            <w:pPr>
              <w:jc w:val="center"/>
              <w:rPr>
                <w:rFonts w:ascii="Arial" w:hAnsi="Arial" w:cs="Arial"/>
                <w:sz w:val="24"/>
                <w:szCs w:val="24"/>
              </w:rPr>
            </w:pPr>
            <w:r>
              <w:rPr>
                <w:rFonts w:ascii="Arial" w:hAnsi="Arial" w:cs="Arial"/>
                <w:sz w:val="24"/>
                <w:szCs w:val="24"/>
              </w:rPr>
              <w:t>31 March 2021</w:t>
            </w:r>
          </w:p>
        </w:tc>
        <w:tc>
          <w:tcPr>
            <w:tcW w:w="4238" w:type="dxa"/>
            <w:tcBorders>
              <w:top w:val="single" w:sz="4" w:space="0" w:color="auto"/>
              <w:left w:val="single" w:sz="4" w:space="0" w:color="auto"/>
              <w:bottom w:val="single" w:sz="4" w:space="0" w:color="auto"/>
              <w:right w:val="single" w:sz="4" w:space="0" w:color="auto"/>
            </w:tcBorders>
            <w:hideMark/>
          </w:tcPr>
          <w:p w:rsidR="00964AE1" w:rsidRDefault="00964AE1" w:rsidP="000E11A9">
            <w:pPr>
              <w:rPr>
                <w:rFonts w:ascii="Arial" w:hAnsi="Arial" w:cs="Arial"/>
                <w:sz w:val="24"/>
                <w:szCs w:val="24"/>
              </w:rPr>
            </w:pPr>
            <w:r>
              <w:rPr>
                <w:rFonts w:ascii="Arial" w:hAnsi="Arial" w:cs="Arial"/>
                <w:sz w:val="24"/>
                <w:szCs w:val="24"/>
              </w:rPr>
              <w:t>Delayed due to the pandemic – Revised Target Date: 31 March 2022</w:t>
            </w:r>
          </w:p>
        </w:tc>
      </w:tr>
    </w:tbl>
    <w:p w:rsidR="00964AE1" w:rsidRDefault="00964AE1" w:rsidP="00964AE1">
      <w:pPr>
        <w:rPr>
          <w:rFonts w:ascii="Arial" w:hAnsi="Arial" w:cs="Arial"/>
          <w:sz w:val="24"/>
          <w:szCs w:val="24"/>
        </w:rPr>
      </w:pPr>
    </w:p>
    <w:p w:rsidR="007C7261" w:rsidRDefault="007C7261" w:rsidP="00D3630B">
      <w:pPr>
        <w:ind w:left="720" w:hanging="720"/>
        <w:rPr>
          <w:rFonts w:ascii="Arial" w:hAnsi="Arial" w:cs="Arial"/>
          <w:sz w:val="24"/>
          <w:szCs w:val="24"/>
        </w:rPr>
      </w:pPr>
    </w:p>
    <w:p w:rsidR="004040F1" w:rsidRDefault="004040F1" w:rsidP="00D3630B">
      <w:pPr>
        <w:ind w:left="720" w:hanging="720"/>
        <w:rPr>
          <w:rFonts w:ascii="Arial" w:hAnsi="Arial" w:cs="Arial"/>
          <w:sz w:val="24"/>
          <w:szCs w:val="24"/>
        </w:rPr>
        <w:sectPr w:rsidR="004040F1" w:rsidSect="007C7261">
          <w:pgSz w:w="15840" w:h="12240" w:orient="landscape"/>
          <w:pgMar w:top="1800" w:right="1440" w:bottom="1800" w:left="1440" w:header="720" w:footer="720" w:gutter="0"/>
          <w:cols w:space="720"/>
          <w:docGrid w:linePitch="272"/>
        </w:sectPr>
      </w:pPr>
    </w:p>
    <w:p w:rsidR="00170710" w:rsidRPr="00A91388" w:rsidRDefault="00830E05" w:rsidP="00A91388">
      <w:pPr>
        <w:ind w:firstLine="720"/>
        <w:jc w:val="both"/>
        <w:rPr>
          <w:rFonts w:ascii="Arial" w:hAnsi="Arial" w:cs="Arial"/>
          <w:sz w:val="24"/>
          <w:szCs w:val="24"/>
        </w:rPr>
      </w:pPr>
      <w:r w:rsidRPr="00A91388">
        <w:rPr>
          <w:rFonts w:ascii="Arial" w:hAnsi="Arial" w:cs="Arial"/>
          <w:b/>
          <w:sz w:val="24"/>
          <w:szCs w:val="24"/>
          <w:u w:val="single"/>
        </w:rPr>
        <w:t>Revised Strategic Risk</w:t>
      </w:r>
      <w:r w:rsidR="00A91388">
        <w:rPr>
          <w:rFonts w:ascii="Arial" w:hAnsi="Arial" w:cs="Arial"/>
          <w:b/>
          <w:sz w:val="24"/>
          <w:szCs w:val="24"/>
          <w:u w:val="single"/>
        </w:rPr>
        <w:t>s</w:t>
      </w:r>
      <w:r w:rsidRPr="00A91388">
        <w:rPr>
          <w:rFonts w:ascii="Arial" w:hAnsi="Arial" w:cs="Arial"/>
          <w:b/>
          <w:sz w:val="24"/>
          <w:szCs w:val="24"/>
          <w:u w:val="single"/>
        </w:rPr>
        <w:t xml:space="preserve"> &amp; Opportunities Register</w:t>
      </w:r>
    </w:p>
    <w:p w:rsidR="00393524" w:rsidRDefault="00393524" w:rsidP="00830E05">
      <w:pPr>
        <w:rPr>
          <w:rFonts w:ascii="Arial" w:hAnsi="Arial" w:cs="Arial"/>
          <w:sz w:val="24"/>
          <w:szCs w:val="24"/>
        </w:rPr>
      </w:pPr>
    </w:p>
    <w:p w:rsidR="0072072D" w:rsidRPr="0072072D" w:rsidRDefault="00393524" w:rsidP="001A232D">
      <w:pPr>
        <w:ind w:left="720" w:hanging="720"/>
        <w:jc w:val="both"/>
        <w:rPr>
          <w:rFonts w:ascii="Arial" w:hAnsi="Arial" w:cs="Arial"/>
          <w:sz w:val="24"/>
          <w:szCs w:val="24"/>
        </w:rPr>
      </w:pPr>
      <w:r>
        <w:rPr>
          <w:rFonts w:ascii="Arial" w:hAnsi="Arial" w:cs="Arial"/>
          <w:sz w:val="24"/>
          <w:szCs w:val="24"/>
        </w:rPr>
        <w:t>3.6</w:t>
      </w:r>
      <w:r>
        <w:rPr>
          <w:rFonts w:ascii="Arial" w:hAnsi="Arial" w:cs="Arial"/>
          <w:sz w:val="24"/>
          <w:szCs w:val="24"/>
        </w:rPr>
        <w:tab/>
      </w:r>
      <w:r w:rsidR="0072072D" w:rsidRPr="0072072D">
        <w:rPr>
          <w:rFonts w:ascii="Arial" w:hAnsi="Arial" w:cs="Arial"/>
          <w:sz w:val="24"/>
          <w:szCs w:val="24"/>
        </w:rPr>
        <w:t xml:space="preserve">As </w:t>
      </w:r>
      <w:r w:rsidR="00A91388">
        <w:rPr>
          <w:rFonts w:ascii="Arial" w:hAnsi="Arial" w:cs="Arial"/>
          <w:sz w:val="24"/>
          <w:szCs w:val="24"/>
        </w:rPr>
        <w:t>a number</w:t>
      </w:r>
      <w:r w:rsidR="0072072D" w:rsidRPr="0072072D">
        <w:rPr>
          <w:rFonts w:ascii="Arial" w:hAnsi="Arial" w:cs="Arial"/>
          <w:sz w:val="24"/>
          <w:szCs w:val="24"/>
        </w:rPr>
        <w:t xml:space="preserve"> of the improvement actions have now been implemented, the Corporate Assurance Manager met with certain of the relevant risk / opportunity owner and relevant managers where it was felt that there was potential to increase the existing “Current Effectiveness” scores.</w:t>
      </w:r>
    </w:p>
    <w:p w:rsidR="0072072D" w:rsidRPr="0072072D" w:rsidRDefault="0072072D" w:rsidP="001A232D">
      <w:pPr>
        <w:ind w:left="720" w:hanging="720"/>
        <w:jc w:val="both"/>
        <w:rPr>
          <w:rFonts w:ascii="Arial" w:hAnsi="Arial" w:cs="Arial"/>
          <w:sz w:val="24"/>
          <w:szCs w:val="24"/>
        </w:rPr>
      </w:pPr>
    </w:p>
    <w:p w:rsidR="0072072D" w:rsidRDefault="0072072D" w:rsidP="001A232D">
      <w:pPr>
        <w:ind w:left="720" w:hanging="720"/>
        <w:jc w:val="both"/>
        <w:rPr>
          <w:rFonts w:ascii="Arial" w:hAnsi="Arial" w:cs="Arial"/>
          <w:sz w:val="24"/>
          <w:szCs w:val="24"/>
        </w:rPr>
      </w:pPr>
      <w:r>
        <w:rPr>
          <w:rFonts w:ascii="Arial" w:hAnsi="Arial" w:cs="Arial"/>
          <w:sz w:val="24"/>
          <w:szCs w:val="24"/>
        </w:rPr>
        <w:t>3</w:t>
      </w:r>
      <w:r w:rsidRPr="0072072D">
        <w:rPr>
          <w:rFonts w:ascii="Arial" w:hAnsi="Arial" w:cs="Arial"/>
          <w:sz w:val="24"/>
          <w:szCs w:val="24"/>
        </w:rPr>
        <w:t>.</w:t>
      </w:r>
      <w:r>
        <w:rPr>
          <w:rFonts w:ascii="Arial" w:hAnsi="Arial" w:cs="Arial"/>
          <w:sz w:val="24"/>
          <w:szCs w:val="24"/>
        </w:rPr>
        <w:t>7</w:t>
      </w:r>
      <w:r w:rsidRPr="0072072D">
        <w:rPr>
          <w:rFonts w:ascii="Arial" w:hAnsi="Arial" w:cs="Arial"/>
          <w:sz w:val="24"/>
          <w:szCs w:val="24"/>
        </w:rPr>
        <w:tab/>
        <w:t xml:space="preserve">As a result of this exercise, </w:t>
      </w:r>
      <w:r w:rsidR="000E11A9">
        <w:rPr>
          <w:rFonts w:ascii="Arial" w:hAnsi="Arial" w:cs="Arial"/>
          <w:sz w:val="24"/>
          <w:szCs w:val="24"/>
        </w:rPr>
        <w:t>S</w:t>
      </w:r>
      <w:r w:rsidRPr="0072072D">
        <w:rPr>
          <w:rFonts w:ascii="Arial" w:hAnsi="Arial" w:cs="Arial"/>
          <w:sz w:val="24"/>
          <w:szCs w:val="24"/>
        </w:rPr>
        <w:t xml:space="preserve">trategic </w:t>
      </w:r>
      <w:r w:rsidR="000E11A9">
        <w:rPr>
          <w:rFonts w:ascii="Arial" w:hAnsi="Arial" w:cs="Arial"/>
          <w:sz w:val="24"/>
          <w:szCs w:val="24"/>
        </w:rPr>
        <w:t>R</w:t>
      </w:r>
      <w:r w:rsidRPr="0072072D">
        <w:rPr>
          <w:rFonts w:ascii="Arial" w:hAnsi="Arial" w:cs="Arial"/>
          <w:sz w:val="24"/>
          <w:szCs w:val="24"/>
        </w:rPr>
        <w:t>isk</w:t>
      </w:r>
      <w:r>
        <w:rPr>
          <w:rFonts w:ascii="Arial" w:hAnsi="Arial" w:cs="Arial"/>
          <w:sz w:val="24"/>
          <w:szCs w:val="24"/>
        </w:rPr>
        <w:t xml:space="preserve"> </w:t>
      </w:r>
      <w:r w:rsidR="00A91388">
        <w:rPr>
          <w:rFonts w:ascii="Arial" w:hAnsi="Arial" w:cs="Arial"/>
          <w:sz w:val="24"/>
          <w:szCs w:val="24"/>
        </w:rPr>
        <w:t xml:space="preserve">No. </w:t>
      </w:r>
      <w:r w:rsidR="00A91388" w:rsidRPr="00A91388">
        <w:rPr>
          <w:rFonts w:ascii="Arial" w:hAnsi="Arial" w:cs="Arial"/>
          <w:sz w:val="24"/>
          <w:szCs w:val="24"/>
        </w:rPr>
        <w:t>6</w:t>
      </w:r>
      <w:r w:rsidR="00A91388">
        <w:rPr>
          <w:rFonts w:ascii="Arial" w:hAnsi="Arial" w:cs="Arial"/>
          <w:sz w:val="24"/>
          <w:szCs w:val="24"/>
        </w:rPr>
        <w:t>:</w:t>
      </w:r>
      <w:r w:rsidR="000E11A9">
        <w:rPr>
          <w:rFonts w:ascii="Arial" w:hAnsi="Arial" w:cs="Arial"/>
          <w:sz w:val="24"/>
          <w:szCs w:val="24"/>
        </w:rPr>
        <w:t xml:space="preserve"> </w:t>
      </w:r>
      <w:r w:rsidR="00A91388">
        <w:rPr>
          <w:rFonts w:ascii="Arial" w:hAnsi="Arial" w:cs="Arial"/>
          <w:sz w:val="24"/>
          <w:szCs w:val="24"/>
        </w:rPr>
        <w:t>“</w:t>
      </w:r>
      <w:r w:rsidR="00A91388" w:rsidRPr="00A91388">
        <w:rPr>
          <w:rFonts w:ascii="Arial" w:hAnsi="Arial" w:cs="Arial"/>
          <w:sz w:val="24"/>
          <w:szCs w:val="24"/>
        </w:rPr>
        <w:t>Non-compliance with legislation or ineffective governance leading to challenge</w:t>
      </w:r>
      <w:r w:rsidR="00A91388">
        <w:rPr>
          <w:rFonts w:ascii="Arial" w:hAnsi="Arial" w:cs="Arial"/>
          <w:sz w:val="24"/>
          <w:szCs w:val="24"/>
        </w:rPr>
        <w:t>”</w:t>
      </w:r>
      <w:r w:rsidRPr="00A91388">
        <w:rPr>
          <w:rFonts w:ascii="Arial" w:hAnsi="Arial" w:cs="Arial"/>
          <w:sz w:val="24"/>
          <w:szCs w:val="24"/>
        </w:rPr>
        <w:t xml:space="preserve"> ha</w:t>
      </w:r>
      <w:r w:rsidR="00A91388">
        <w:rPr>
          <w:rFonts w:ascii="Arial" w:hAnsi="Arial" w:cs="Arial"/>
          <w:sz w:val="24"/>
          <w:szCs w:val="24"/>
        </w:rPr>
        <w:t>s</w:t>
      </w:r>
      <w:r w:rsidRPr="00A91388">
        <w:rPr>
          <w:rFonts w:ascii="Arial" w:hAnsi="Arial" w:cs="Arial"/>
          <w:sz w:val="24"/>
          <w:szCs w:val="24"/>
        </w:rPr>
        <w:t xml:space="preserve"> decreased </w:t>
      </w:r>
      <w:r w:rsidR="00A91388">
        <w:rPr>
          <w:rFonts w:ascii="Arial" w:hAnsi="Arial" w:cs="Arial"/>
          <w:sz w:val="24"/>
          <w:szCs w:val="24"/>
        </w:rPr>
        <w:t>from a Medium to a Low risk.</w:t>
      </w:r>
    </w:p>
    <w:p w:rsidR="0041380B" w:rsidRDefault="0041380B" w:rsidP="001A232D">
      <w:pPr>
        <w:ind w:left="720" w:hanging="720"/>
        <w:jc w:val="both"/>
        <w:rPr>
          <w:rFonts w:ascii="Arial" w:hAnsi="Arial" w:cs="Arial"/>
          <w:sz w:val="24"/>
          <w:szCs w:val="24"/>
        </w:rPr>
      </w:pPr>
    </w:p>
    <w:p w:rsidR="0041380B" w:rsidRPr="0041380B" w:rsidRDefault="0041380B" w:rsidP="001A232D">
      <w:pPr>
        <w:ind w:left="720" w:hanging="720"/>
        <w:jc w:val="both"/>
        <w:rPr>
          <w:rFonts w:ascii="Arial" w:hAnsi="Arial" w:cs="Arial"/>
          <w:sz w:val="24"/>
          <w:szCs w:val="24"/>
        </w:rPr>
      </w:pPr>
      <w:r>
        <w:rPr>
          <w:rFonts w:ascii="Arial" w:hAnsi="Arial" w:cs="Arial"/>
          <w:sz w:val="24"/>
          <w:szCs w:val="24"/>
        </w:rPr>
        <w:t>3.8</w:t>
      </w:r>
      <w:r>
        <w:rPr>
          <w:rFonts w:ascii="Arial" w:hAnsi="Arial" w:cs="Arial"/>
          <w:sz w:val="24"/>
          <w:szCs w:val="24"/>
        </w:rPr>
        <w:tab/>
        <w:t>However, Strategic Risk No.4:</w:t>
      </w:r>
      <w:r w:rsidRPr="0041380B">
        <w:rPr>
          <w:rFonts w:ascii="Arial" w:hAnsi="Arial" w:cs="Arial"/>
          <w:b/>
          <w:sz w:val="24"/>
          <w:szCs w:val="24"/>
        </w:rPr>
        <w:t xml:space="preserve"> </w:t>
      </w:r>
      <w:r>
        <w:rPr>
          <w:rFonts w:ascii="Arial" w:hAnsi="Arial" w:cs="Arial"/>
          <w:b/>
          <w:sz w:val="24"/>
          <w:szCs w:val="24"/>
        </w:rPr>
        <w:t>“</w:t>
      </w:r>
      <w:r w:rsidRPr="0041380B">
        <w:rPr>
          <w:rFonts w:ascii="Arial" w:hAnsi="Arial" w:cs="Arial"/>
          <w:sz w:val="24"/>
          <w:szCs w:val="24"/>
        </w:rPr>
        <w:t>Ineffective management of Non–HRA Council Buildings</w:t>
      </w:r>
      <w:r>
        <w:rPr>
          <w:rFonts w:ascii="Arial" w:hAnsi="Arial" w:cs="Arial"/>
          <w:sz w:val="24"/>
          <w:szCs w:val="24"/>
        </w:rPr>
        <w:t>” remains as a high risk due to only minimal progress with implementing the agreed improvement actions.</w:t>
      </w:r>
    </w:p>
    <w:p w:rsidR="000E11A9" w:rsidRDefault="000E11A9" w:rsidP="001A232D">
      <w:pPr>
        <w:ind w:left="720" w:hanging="720"/>
        <w:jc w:val="both"/>
        <w:rPr>
          <w:rFonts w:ascii="Arial" w:hAnsi="Arial" w:cs="Arial"/>
          <w:sz w:val="24"/>
          <w:szCs w:val="24"/>
        </w:rPr>
      </w:pPr>
    </w:p>
    <w:p w:rsidR="000E11A9" w:rsidRDefault="000E11A9" w:rsidP="001A232D">
      <w:pPr>
        <w:ind w:left="720" w:hanging="720"/>
        <w:jc w:val="both"/>
        <w:rPr>
          <w:rFonts w:ascii="Arial" w:hAnsi="Arial" w:cs="Arial"/>
          <w:sz w:val="24"/>
          <w:szCs w:val="24"/>
        </w:rPr>
      </w:pPr>
      <w:r>
        <w:rPr>
          <w:rFonts w:ascii="Arial" w:hAnsi="Arial" w:cs="Arial"/>
          <w:sz w:val="24"/>
          <w:szCs w:val="24"/>
        </w:rPr>
        <w:t>3.</w:t>
      </w:r>
      <w:r w:rsidR="0041380B">
        <w:rPr>
          <w:rFonts w:ascii="Arial" w:hAnsi="Arial" w:cs="Arial"/>
          <w:sz w:val="24"/>
          <w:szCs w:val="24"/>
        </w:rPr>
        <w:t>9</w:t>
      </w:r>
      <w:r>
        <w:rPr>
          <w:rFonts w:ascii="Arial" w:hAnsi="Arial" w:cs="Arial"/>
          <w:sz w:val="24"/>
          <w:szCs w:val="24"/>
        </w:rPr>
        <w:tab/>
        <w:t>The revised Register is enclosed as Table 3 below</w:t>
      </w:r>
      <w:r w:rsidR="00AD5AF8">
        <w:rPr>
          <w:rFonts w:ascii="Arial" w:hAnsi="Arial" w:cs="Arial"/>
          <w:sz w:val="24"/>
          <w:szCs w:val="24"/>
        </w:rPr>
        <w:t xml:space="preserve"> for consideration by this Committee prior to approval by the Head of Law and Governance</w:t>
      </w:r>
      <w:r>
        <w:rPr>
          <w:rFonts w:ascii="Arial" w:hAnsi="Arial" w:cs="Arial"/>
          <w:sz w:val="24"/>
          <w:szCs w:val="24"/>
        </w:rPr>
        <w:t>.</w:t>
      </w:r>
    </w:p>
    <w:p w:rsidR="00A91388" w:rsidRDefault="00A91388" w:rsidP="001A232D">
      <w:pPr>
        <w:ind w:left="720" w:hanging="720"/>
        <w:jc w:val="both"/>
        <w:rPr>
          <w:rFonts w:ascii="Arial" w:hAnsi="Arial" w:cs="Arial"/>
          <w:sz w:val="24"/>
          <w:szCs w:val="24"/>
        </w:rPr>
      </w:pPr>
    </w:p>
    <w:p w:rsidR="00A91388" w:rsidRDefault="00A91388" w:rsidP="001A232D">
      <w:pPr>
        <w:ind w:left="720" w:hanging="720"/>
        <w:jc w:val="both"/>
        <w:rPr>
          <w:rFonts w:ascii="Arial" w:hAnsi="Arial" w:cs="Arial"/>
          <w:sz w:val="24"/>
          <w:szCs w:val="24"/>
        </w:rPr>
      </w:pPr>
      <w:r>
        <w:rPr>
          <w:rFonts w:ascii="Arial" w:hAnsi="Arial" w:cs="Arial"/>
          <w:sz w:val="24"/>
          <w:szCs w:val="24"/>
        </w:rPr>
        <w:t>3.</w:t>
      </w:r>
      <w:r w:rsidR="0041380B">
        <w:rPr>
          <w:rFonts w:ascii="Arial" w:hAnsi="Arial" w:cs="Arial"/>
          <w:sz w:val="24"/>
          <w:szCs w:val="24"/>
        </w:rPr>
        <w:t>10</w:t>
      </w:r>
      <w:r>
        <w:rPr>
          <w:rFonts w:ascii="Arial" w:hAnsi="Arial" w:cs="Arial"/>
          <w:sz w:val="24"/>
          <w:szCs w:val="24"/>
        </w:rPr>
        <w:tab/>
        <w:t>As part of the review of the Strategic Risks &amp; Opportunities Register, emerging risks and opportunities were considered for future inclusion and it was agreed that the following risks needed to be added:</w:t>
      </w:r>
    </w:p>
    <w:p w:rsidR="00A91388" w:rsidRDefault="00A91388" w:rsidP="001A232D">
      <w:pPr>
        <w:ind w:left="720" w:hanging="720"/>
        <w:jc w:val="both"/>
        <w:rPr>
          <w:rFonts w:ascii="Arial" w:hAnsi="Arial" w:cs="Arial"/>
          <w:sz w:val="24"/>
          <w:szCs w:val="24"/>
        </w:rPr>
      </w:pPr>
    </w:p>
    <w:p w:rsidR="000E11A9" w:rsidRPr="000E11A9" w:rsidRDefault="000E11A9" w:rsidP="001A232D">
      <w:pPr>
        <w:pStyle w:val="ListParagraph"/>
        <w:numPr>
          <w:ilvl w:val="0"/>
          <w:numId w:val="20"/>
        </w:numPr>
        <w:contextualSpacing w:val="0"/>
        <w:jc w:val="both"/>
        <w:rPr>
          <w:rFonts w:ascii="Arial" w:hAnsi="Arial" w:cs="Arial"/>
          <w:sz w:val="24"/>
          <w:szCs w:val="24"/>
        </w:rPr>
      </w:pPr>
      <w:r w:rsidRPr="000E11A9">
        <w:rPr>
          <w:rFonts w:ascii="Arial" w:hAnsi="Arial" w:cs="Arial"/>
          <w:sz w:val="24"/>
          <w:szCs w:val="24"/>
        </w:rPr>
        <w:t>Climate change (meeting green agenda / net zero targets etc)</w:t>
      </w:r>
    </w:p>
    <w:p w:rsidR="000E11A9" w:rsidRPr="000E11A9" w:rsidRDefault="000E11A9" w:rsidP="001A232D">
      <w:pPr>
        <w:pStyle w:val="ListParagraph"/>
        <w:numPr>
          <w:ilvl w:val="0"/>
          <w:numId w:val="20"/>
        </w:numPr>
        <w:contextualSpacing w:val="0"/>
        <w:jc w:val="both"/>
        <w:rPr>
          <w:rFonts w:ascii="Arial" w:hAnsi="Arial" w:cs="Arial"/>
          <w:sz w:val="24"/>
          <w:szCs w:val="24"/>
        </w:rPr>
      </w:pPr>
      <w:r w:rsidRPr="000E11A9">
        <w:rPr>
          <w:rFonts w:ascii="Arial" w:hAnsi="Arial" w:cs="Arial"/>
          <w:sz w:val="24"/>
          <w:szCs w:val="24"/>
        </w:rPr>
        <w:t>Resilience of IT infrastructure linked to agile working</w:t>
      </w:r>
    </w:p>
    <w:p w:rsidR="000E11A9" w:rsidRPr="000E11A9" w:rsidRDefault="000E11A9" w:rsidP="001A232D">
      <w:pPr>
        <w:pStyle w:val="ListParagraph"/>
        <w:numPr>
          <w:ilvl w:val="0"/>
          <w:numId w:val="20"/>
        </w:numPr>
        <w:contextualSpacing w:val="0"/>
        <w:jc w:val="both"/>
        <w:rPr>
          <w:rFonts w:ascii="Arial" w:hAnsi="Arial" w:cs="Arial"/>
          <w:sz w:val="24"/>
          <w:szCs w:val="24"/>
        </w:rPr>
      </w:pPr>
      <w:r w:rsidRPr="000E11A9">
        <w:rPr>
          <w:rFonts w:ascii="Arial" w:hAnsi="Arial" w:cs="Arial"/>
          <w:sz w:val="24"/>
          <w:szCs w:val="24"/>
        </w:rPr>
        <w:t>Cyber Security</w:t>
      </w:r>
    </w:p>
    <w:p w:rsidR="000E11A9" w:rsidRPr="000E11A9" w:rsidRDefault="000E11A9" w:rsidP="001A232D">
      <w:pPr>
        <w:pStyle w:val="ListParagraph"/>
        <w:numPr>
          <w:ilvl w:val="0"/>
          <w:numId w:val="20"/>
        </w:numPr>
        <w:contextualSpacing w:val="0"/>
        <w:jc w:val="both"/>
        <w:rPr>
          <w:rFonts w:ascii="Arial" w:hAnsi="Arial" w:cs="Arial"/>
          <w:sz w:val="24"/>
          <w:szCs w:val="24"/>
        </w:rPr>
      </w:pPr>
      <w:r w:rsidRPr="000E11A9">
        <w:rPr>
          <w:rFonts w:ascii="Arial" w:hAnsi="Arial" w:cs="Arial"/>
          <w:sz w:val="24"/>
          <w:szCs w:val="24"/>
        </w:rPr>
        <w:t xml:space="preserve">Commercial </w:t>
      </w:r>
      <w:r w:rsidR="00DB1480" w:rsidRPr="000E11A9">
        <w:rPr>
          <w:rFonts w:ascii="Arial" w:hAnsi="Arial" w:cs="Arial"/>
          <w:sz w:val="24"/>
          <w:szCs w:val="24"/>
        </w:rPr>
        <w:t xml:space="preserve">property </w:t>
      </w:r>
      <w:r w:rsidR="00DB1480">
        <w:rPr>
          <w:rFonts w:ascii="Arial" w:hAnsi="Arial" w:cs="Arial"/>
          <w:sz w:val="24"/>
          <w:szCs w:val="24"/>
        </w:rPr>
        <w:t>investments</w:t>
      </w:r>
    </w:p>
    <w:p w:rsidR="000E11A9" w:rsidRPr="000E11A9" w:rsidRDefault="000E11A9" w:rsidP="001A232D">
      <w:pPr>
        <w:pStyle w:val="ListParagraph"/>
        <w:numPr>
          <w:ilvl w:val="0"/>
          <w:numId w:val="20"/>
        </w:numPr>
        <w:contextualSpacing w:val="0"/>
        <w:jc w:val="both"/>
        <w:rPr>
          <w:rFonts w:ascii="Arial" w:hAnsi="Arial" w:cs="Arial"/>
          <w:sz w:val="24"/>
          <w:szCs w:val="24"/>
        </w:rPr>
      </w:pPr>
      <w:r w:rsidRPr="000E11A9">
        <w:rPr>
          <w:rFonts w:ascii="Arial" w:hAnsi="Arial" w:cs="Arial"/>
          <w:sz w:val="24"/>
          <w:szCs w:val="24"/>
        </w:rPr>
        <w:t>Compliance with statutory requirements in respect of Council assets such as fire / legionella etc.</w:t>
      </w:r>
    </w:p>
    <w:p w:rsidR="00A91388" w:rsidRDefault="00A91388" w:rsidP="001A232D">
      <w:pPr>
        <w:ind w:left="720" w:hanging="720"/>
        <w:jc w:val="both"/>
        <w:rPr>
          <w:rFonts w:ascii="Arial" w:hAnsi="Arial" w:cs="Arial"/>
          <w:sz w:val="24"/>
          <w:szCs w:val="24"/>
        </w:rPr>
      </w:pPr>
      <w:r>
        <w:rPr>
          <w:rFonts w:ascii="Arial" w:hAnsi="Arial" w:cs="Arial"/>
          <w:sz w:val="24"/>
          <w:szCs w:val="24"/>
        </w:rPr>
        <w:t xml:space="preserve">  </w:t>
      </w:r>
    </w:p>
    <w:p w:rsidR="000E11A9" w:rsidRPr="00A91388" w:rsidRDefault="000E11A9" w:rsidP="001A232D">
      <w:pPr>
        <w:ind w:left="720" w:hanging="720"/>
        <w:jc w:val="both"/>
        <w:rPr>
          <w:rFonts w:ascii="Arial" w:hAnsi="Arial" w:cs="Arial"/>
          <w:sz w:val="24"/>
          <w:szCs w:val="24"/>
        </w:rPr>
      </w:pPr>
      <w:r>
        <w:rPr>
          <w:rFonts w:ascii="Arial" w:hAnsi="Arial" w:cs="Arial"/>
          <w:sz w:val="24"/>
          <w:szCs w:val="24"/>
        </w:rPr>
        <w:t>3.</w:t>
      </w:r>
      <w:r w:rsidR="0041380B">
        <w:rPr>
          <w:rFonts w:ascii="Arial" w:hAnsi="Arial" w:cs="Arial"/>
          <w:sz w:val="24"/>
          <w:szCs w:val="24"/>
        </w:rPr>
        <w:t>11</w:t>
      </w:r>
      <w:r>
        <w:rPr>
          <w:rFonts w:ascii="Arial" w:hAnsi="Arial" w:cs="Arial"/>
          <w:sz w:val="24"/>
          <w:szCs w:val="24"/>
        </w:rPr>
        <w:tab/>
        <w:t>Templates will be developed for the above emerging risks by the Corporate Assurance Manager and the relevant risk owners and managers and a separate briefing will be held with the Governance and Standards Committee in September to consider them in detail prior to approval.</w:t>
      </w:r>
    </w:p>
    <w:p w:rsidR="00830E05" w:rsidRDefault="00393524" w:rsidP="001A232D">
      <w:pPr>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5A1A9E" w:rsidRDefault="005A1A9E" w:rsidP="00830E05">
      <w:pPr>
        <w:rPr>
          <w:rFonts w:ascii="Arial" w:hAnsi="Arial" w:cs="Arial"/>
          <w:sz w:val="24"/>
          <w:szCs w:val="24"/>
        </w:rPr>
        <w:sectPr w:rsidR="005A1A9E" w:rsidSect="004040F1">
          <w:pgSz w:w="12240" w:h="15840"/>
          <w:pgMar w:top="1440" w:right="1800" w:bottom="1440" w:left="1800" w:header="720" w:footer="720" w:gutter="0"/>
          <w:cols w:space="720"/>
          <w:docGrid w:linePitch="272"/>
        </w:sectPr>
      </w:pPr>
    </w:p>
    <w:p w:rsidR="001B2541" w:rsidRDefault="001B2541" w:rsidP="001B2541">
      <w:pPr>
        <w:rPr>
          <w:rFonts w:ascii="Arial" w:hAnsi="Arial" w:cs="Arial"/>
          <w:b/>
          <w:sz w:val="24"/>
          <w:szCs w:val="24"/>
          <w:u w:val="single"/>
        </w:rPr>
      </w:pPr>
      <w:r>
        <w:rPr>
          <w:rFonts w:ascii="Arial" w:hAnsi="Arial" w:cs="Arial"/>
          <w:b/>
          <w:sz w:val="24"/>
          <w:szCs w:val="24"/>
          <w:u w:val="single"/>
        </w:rPr>
        <w:t>Table 3: Strategic Risks and Opportunities Register</w:t>
      </w:r>
    </w:p>
    <w:p w:rsidR="001B2541" w:rsidRDefault="001B2541" w:rsidP="001B2541">
      <w:pPr>
        <w:rPr>
          <w:rFonts w:ascii="Arial" w:hAnsi="Arial" w:cs="Arial"/>
          <w:b/>
          <w:sz w:val="24"/>
          <w:szCs w:val="24"/>
          <w:u w:val="single"/>
        </w:rPr>
      </w:pPr>
    </w:p>
    <w:p w:rsidR="001B2541" w:rsidRDefault="001B2541" w:rsidP="001B2541">
      <w:pPr>
        <w:rPr>
          <w:rFonts w:ascii="Arial" w:hAnsi="Arial" w:cs="Arial"/>
          <w:b/>
          <w:sz w:val="24"/>
          <w:szCs w:val="24"/>
        </w:rPr>
      </w:pPr>
      <w:r>
        <w:rPr>
          <w:rFonts w:ascii="Arial" w:hAnsi="Arial" w:cs="Arial"/>
          <w:b/>
          <w:sz w:val="24"/>
          <w:szCs w:val="24"/>
        </w:rPr>
        <w:t>Risk 1</w:t>
      </w:r>
      <w:r>
        <w:rPr>
          <w:rFonts w:ascii="Arial" w:hAnsi="Arial" w:cs="Arial"/>
          <w:b/>
          <w:sz w:val="24"/>
          <w:szCs w:val="24"/>
        </w:rPr>
        <w:tab/>
      </w:r>
      <w:r>
        <w:rPr>
          <w:rFonts w:ascii="Arial" w:hAnsi="Arial" w:cs="Arial"/>
          <w:b/>
          <w:sz w:val="24"/>
          <w:szCs w:val="24"/>
        </w:rPr>
        <w:tab/>
        <w:t xml:space="preserve">Insufficient funds to deliver statutory services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Owner:</w:t>
      </w:r>
      <w:r>
        <w:rPr>
          <w:rFonts w:ascii="Arial" w:hAnsi="Arial" w:cs="Arial"/>
          <w:b/>
          <w:sz w:val="24"/>
          <w:szCs w:val="24"/>
        </w:rPr>
        <w:tab/>
        <w:t>Head of Finance</w:t>
      </w:r>
    </w:p>
    <w:p w:rsidR="001B2541" w:rsidRDefault="001B2541" w:rsidP="001B2541">
      <w:pPr>
        <w:rPr>
          <w:rFonts w:ascii="Arial" w:hAnsi="Arial" w:cs="Arial"/>
          <w:b/>
          <w:sz w:val="24"/>
          <w:szCs w:val="24"/>
        </w:rPr>
      </w:pPr>
    </w:p>
    <w:tbl>
      <w:tblPr>
        <w:tblStyle w:val="TableGrid"/>
        <w:tblW w:w="0" w:type="auto"/>
        <w:tblLook w:val="04A0" w:firstRow="1" w:lastRow="0" w:firstColumn="1" w:lastColumn="0" w:noHBand="0" w:noVBand="1"/>
      </w:tblPr>
      <w:tblGrid>
        <w:gridCol w:w="5522"/>
        <w:gridCol w:w="1541"/>
        <w:gridCol w:w="1459"/>
        <w:gridCol w:w="1954"/>
        <w:gridCol w:w="2474"/>
      </w:tblGrid>
      <w:tr w:rsidR="001B2541" w:rsidTr="001B2541">
        <w:tc>
          <w:tcPr>
            <w:tcW w:w="5949" w:type="dxa"/>
            <w:tcBorders>
              <w:top w:val="single" w:sz="4" w:space="0" w:color="auto"/>
              <w:left w:val="single" w:sz="4" w:space="0" w:color="auto"/>
              <w:bottom w:val="single" w:sz="4" w:space="0" w:color="auto"/>
              <w:right w:val="single" w:sz="4" w:space="0" w:color="auto"/>
            </w:tcBorders>
            <w:hideMark/>
          </w:tcPr>
          <w:p w:rsidR="001B2541" w:rsidRDefault="001B2541" w:rsidP="001B2541">
            <w:pPr>
              <w:rPr>
                <w:rFonts w:ascii="Arial" w:hAnsi="Arial" w:cs="Arial"/>
                <w:b/>
                <w:sz w:val="24"/>
                <w:szCs w:val="24"/>
              </w:rPr>
            </w:pPr>
            <w:r>
              <w:rPr>
                <w:rFonts w:ascii="Arial" w:hAnsi="Arial" w:cs="Arial"/>
                <w:b/>
                <w:sz w:val="24"/>
                <w:szCs w:val="24"/>
              </w:rPr>
              <w:t>Key Controls</w:t>
            </w: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 Weighting</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In Place</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Target Effectiveness</w:t>
            </w:r>
          </w:p>
        </w:tc>
        <w:tc>
          <w:tcPr>
            <w:tcW w:w="2552" w:type="dxa"/>
            <w:tcBorders>
              <w:top w:val="single" w:sz="4" w:space="0" w:color="auto"/>
              <w:left w:val="single" w:sz="4" w:space="0" w:color="auto"/>
              <w:bottom w:val="single" w:sz="4" w:space="0" w:color="auto"/>
              <w:right w:val="single" w:sz="4" w:space="0" w:color="auto"/>
            </w:tcBorders>
          </w:tcPr>
          <w:p w:rsidR="001B2541" w:rsidRDefault="001B2541" w:rsidP="001B2541">
            <w:pPr>
              <w:jc w:val="center"/>
              <w:rPr>
                <w:rFonts w:ascii="Arial" w:hAnsi="Arial" w:cs="Arial"/>
                <w:b/>
                <w:sz w:val="24"/>
                <w:szCs w:val="24"/>
              </w:rPr>
            </w:pPr>
            <w:r>
              <w:rPr>
                <w:rFonts w:ascii="Arial" w:hAnsi="Arial" w:cs="Arial"/>
                <w:b/>
                <w:sz w:val="24"/>
                <w:szCs w:val="24"/>
              </w:rPr>
              <w:t>Current Effectiveness</w:t>
            </w:r>
          </w:p>
          <w:p w:rsidR="001B2541" w:rsidRDefault="001B2541" w:rsidP="001B2541">
            <w:pPr>
              <w:jc w:val="center"/>
              <w:rPr>
                <w:rFonts w:ascii="Arial" w:hAnsi="Arial" w:cs="Arial"/>
                <w:b/>
                <w:sz w:val="24"/>
                <w:szCs w:val="24"/>
              </w:rPr>
            </w:pP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pStyle w:val="ListParagraph"/>
              <w:numPr>
                <w:ilvl w:val="1"/>
                <w:numId w:val="23"/>
              </w:numPr>
              <w:ind w:left="447" w:hanging="447"/>
              <w:rPr>
                <w:rFonts w:ascii="Arial" w:hAnsi="Arial" w:cs="Arial"/>
                <w:sz w:val="24"/>
                <w:szCs w:val="24"/>
              </w:rPr>
            </w:pPr>
            <w:r>
              <w:rPr>
                <w:rFonts w:ascii="Arial" w:hAnsi="Arial" w:cs="Arial"/>
                <w:sz w:val="24"/>
                <w:szCs w:val="24"/>
              </w:rPr>
              <w:t xml:space="preserve"> Robust budget setting process</w:t>
            </w:r>
          </w:p>
          <w:p w:rsidR="001B2541" w:rsidRDefault="001B2541" w:rsidP="001B2541">
            <w:pPr>
              <w:pStyle w:val="ListParagrap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20%</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 xml:space="preserve">1.2. Robust management and monitoring process for significant income streams and areas of expenditure </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40%</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 xml:space="preserve">1.3 Compliance with Financial Regulations, Procurement procedures and other relevant guidance and procedures </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20%</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 xml:space="preserve">1.4 Maintaining an adequate level of reserves </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20%</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Effectiveness Scores</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tcPr>
          <w:p w:rsidR="001B2541" w:rsidRDefault="001B2541" w:rsidP="001B2541">
            <w:pPr>
              <w:jc w:val="center"/>
              <w:rPr>
                <w:rFonts w:ascii="Arial" w:hAnsi="Arial" w:cs="Arial"/>
                <w:sz w:val="24"/>
                <w:szCs w:val="24"/>
              </w:rPr>
            </w:pP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100%</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93%</w:t>
            </w:r>
          </w:p>
        </w:tc>
      </w:tr>
      <w:tr w:rsidR="001B2541" w:rsidTr="001B2541">
        <w:tc>
          <w:tcPr>
            <w:tcW w:w="5949" w:type="dxa"/>
            <w:tcBorders>
              <w:top w:val="single" w:sz="4" w:space="0" w:color="auto"/>
              <w:left w:val="single" w:sz="4" w:space="0" w:color="auto"/>
              <w:bottom w:val="single" w:sz="4" w:space="0" w:color="auto"/>
              <w:right w:val="single" w:sz="4" w:space="0" w:color="auto"/>
            </w:tcBorders>
            <w:shd w:val="clear" w:color="auto" w:fill="00B050"/>
            <w:hideMark/>
          </w:tcPr>
          <w:p w:rsidR="001B2541" w:rsidRDefault="001B2541" w:rsidP="001B2541">
            <w:pPr>
              <w:rPr>
                <w:rFonts w:ascii="Arial" w:hAnsi="Arial" w:cs="Arial"/>
                <w:b/>
                <w:sz w:val="24"/>
                <w:szCs w:val="24"/>
              </w:rPr>
            </w:pPr>
            <w:r>
              <w:rPr>
                <w:rFonts w:ascii="Arial" w:hAnsi="Arial" w:cs="Arial"/>
                <w:b/>
                <w:sz w:val="24"/>
                <w:szCs w:val="24"/>
              </w:rPr>
              <w:t>Risk Level : LOW</w:t>
            </w:r>
          </w:p>
        </w:tc>
        <w:tc>
          <w:tcPr>
            <w:tcW w:w="1559" w:type="dxa"/>
            <w:tcBorders>
              <w:top w:val="single" w:sz="4" w:space="0" w:color="auto"/>
              <w:left w:val="single" w:sz="4" w:space="0" w:color="auto"/>
              <w:bottom w:val="single" w:sz="4" w:space="0" w:color="auto"/>
              <w:right w:val="single" w:sz="4" w:space="0" w:color="auto"/>
            </w:tcBorders>
            <w:shd w:val="clear" w:color="auto" w:fill="00B050"/>
          </w:tcPr>
          <w:p w:rsidR="001B2541" w:rsidRDefault="001B2541" w:rsidP="001B2541"/>
        </w:tc>
        <w:tc>
          <w:tcPr>
            <w:tcW w:w="1527" w:type="dxa"/>
            <w:tcBorders>
              <w:top w:val="single" w:sz="4" w:space="0" w:color="auto"/>
              <w:left w:val="single" w:sz="4" w:space="0" w:color="auto"/>
              <w:bottom w:val="single" w:sz="4" w:space="0" w:color="auto"/>
              <w:right w:val="single" w:sz="4" w:space="0" w:color="auto"/>
            </w:tcBorders>
            <w:shd w:val="clear" w:color="auto" w:fill="00B050"/>
          </w:tcPr>
          <w:p w:rsidR="001B2541" w:rsidRDefault="001B2541" w:rsidP="001B2541">
            <w:pPr>
              <w:jc w:val="center"/>
            </w:pPr>
          </w:p>
        </w:tc>
        <w:tc>
          <w:tcPr>
            <w:tcW w:w="1975" w:type="dxa"/>
            <w:tcBorders>
              <w:top w:val="single" w:sz="4" w:space="0" w:color="auto"/>
              <w:left w:val="single" w:sz="4" w:space="0" w:color="auto"/>
              <w:bottom w:val="single" w:sz="4" w:space="0" w:color="auto"/>
              <w:right w:val="single" w:sz="4" w:space="0" w:color="auto"/>
            </w:tcBorders>
            <w:shd w:val="clear" w:color="auto" w:fill="00B050"/>
          </w:tcPr>
          <w:p w:rsidR="001B2541" w:rsidRDefault="001B2541" w:rsidP="001B2541">
            <w:pPr>
              <w:jc w:val="center"/>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00B050"/>
          </w:tcPr>
          <w:p w:rsidR="001B2541" w:rsidRDefault="001B2541" w:rsidP="001B2541">
            <w:pPr>
              <w:jc w:val="center"/>
              <w:rPr>
                <w:rFonts w:ascii="Arial" w:hAnsi="Arial" w:cs="Arial"/>
                <w:sz w:val="24"/>
                <w:szCs w:val="24"/>
              </w:rPr>
            </w:pPr>
          </w:p>
        </w:tc>
      </w:tr>
    </w:tbl>
    <w:p w:rsidR="001B2541" w:rsidRDefault="001B2541" w:rsidP="001B2541">
      <w:pPr>
        <w:rPr>
          <w:rFonts w:ascii="Arial" w:hAnsi="Arial" w:cs="Arial"/>
          <w:b/>
          <w:sz w:val="24"/>
          <w:szCs w:val="24"/>
          <w:u w:val="single"/>
        </w:rPr>
      </w:pPr>
    </w:p>
    <w:p w:rsidR="001B2541" w:rsidRDefault="001B2541" w:rsidP="001B2541">
      <w:pPr>
        <w:rPr>
          <w:rFonts w:ascii="Arial" w:hAnsi="Arial" w:cs="Arial"/>
          <w:sz w:val="24"/>
          <w:szCs w:val="24"/>
        </w:rPr>
      </w:pPr>
      <w:r>
        <w:rPr>
          <w:rFonts w:ascii="Arial" w:hAnsi="Arial" w:cs="Arial"/>
          <w:b/>
          <w:sz w:val="24"/>
          <w:szCs w:val="24"/>
          <w:u w:val="single"/>
        </w:rPr>
        <w:t>Improvement Actions</w:t>
      </w:r>
    </w:p>
    <w:tbl>
      <w:tblPr>
        <w:tblStyle w:val="TableGrid"/>
        <w:tblW w:w="0" w:type="auto"/>
        <w:tblLook w:val="04A0" w:firstRow="1" w:lastRow="0" w:firstColumn="1" w:lastColumn="0" w:noHBand="0" w:noVBand="1"/>
      </w:tblPr>
      <w:tblGrid>
        <w:gridCol w:w="7365"/>
        <w:gridCol w:w="2934"/>
        <w:gridCol w:w="2651"/>
      </w:tblGrid>
      <w:tr w:rsidR="001B2541" w:rsidTr="001B2541">
        <w:tc>
          <w:tcPr>
            <w:tcW w:w="7508"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Action</w:t>
            </w:r>
          </w:p>
        </w:tc>
        <w:tc>
          <w:tcPr>
            <w:tcW w:w="297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Lead Officer</w:t>
            </w:r>
          </w:p>
        </w:tc>
        <w:tc>
          <w:tcPr>
            <w:tcW w:w="2693" w:type="dxa"/>
            <w:tcBorders>
              <w:top w:val="single" w:sz="4" w:space="0" w:color="auto"/>
              <w:left w:val="single" w:sz="4" w:space="0" w:color="auto"/>
              <w:bottom w:val="single" w:sz="4" w:space="0" w:color="auto"/>
              <w:right w:val="single" w:sz="4" w:space="0" w:color="auto"/>
            </w:tcBorders>
          </w:tcPr>
          <w:p w:rsidR="001B2541" w:rsidRDefault="001B2541" w:rsidP="001B2541">
            <w:pPr>
              <w:jc w:val="center"/>
              <w:rPr>
                <w:rFonts w:ascii="Arial" w:hAnsi="Arial" w:cs="Arial"/>
                <w:b/>
                <w:sz w:val="24"/>
                <w:szCs w:val="24"/>
              </w:rPr>
            </w:pPr>
            <w:r>
              <w:rPr>
                <w:rFonts w:ascii="Arial" w:hAnsi="Arial" w:cs="Arial"/>
                <w:b/>
                <w:sz w:val="24"/>
                <w:szCs w:val="24"/>
              </w:rPr>
              <w:t>Target Date</w:t>
            </w:r>
          </w:p>
          <w:p w:rsidR="001B2541" w:rsidRDefault="001B2541" w:rsidP="001B2541">
            <w:pPr>
              <w:jc w:val="center"/>
              <w:rPr>
                <w:rFonts w:ascii="Arial" w:hAnsi="Arial" w:cs="Arial"/>
                <w:b/>
                <w:sz w:val="24"/>
                <w:szCs w:val="24"/>
              </w:rPr>
            </w:pPr>
          </w:p>
        </w:tc>
      </w:tr>
      <w:tr w:rsidR="001B2541" w:rsidTr="001B2541">
        <w:tc>
          <w:tcPr>
            <w:tcW w:w="7508" w:type="dxa"/>
            <w:tcBorders>
              <w:top w:val="single" w:sz="4" w:space="0" w:color="auto"/>
              <w:left w:val="single" w:sz="4" w:space="0" w:color="auto"/>
              <w:bottom w:val="single" w:sz="4" w:space="0" w:color="auto"/>
              <w:right w:val="single" w:sz="4" w:space="0" w:color="auto"/>
            </w:tcBorders>
          </w:tcPr>
          <w:p w:rsidR="001B2541" w:rsidRPr="006D7560" w:rsidRDefault="001B2541" w:rsidP="001B2541">
            <w:pPr>
              <w:rPr>
                <w:rFonts w:ascii="Arial" w:hAnsi="Arial" w:cs="Arial"/>
                <w:sz w:val="24"/>
                <w:szCs w:val="24"/>
              </w:rPr>
            </w:pPr>
            <w:r w:rsidRPr="006D7560">
              <w:rPr>
                <w:rFonts w:ascii="Arial" w:hAnsi="Arial" w:cs="Arial"/>
                <w:sz w:val="24"/>
                <w:szCs w:val="24"/>
              </w:rPr>
              <w:t xml:space="preserve">To review Financial Regulations and finance related sections of the Council’s Constitution with the aim of combining into one document. </w:t>
            </w:r>
          </w:p>
          <w:p w:rsidR="001B2541" w:rsidRPr="006D7560" w:rsidRDefault="001B2541" w:rsidP="001B2541">
            <w:pPr>
              <w:rPr>
                <w:rFonts w:ascii="Arial" w:hAnsi="Arial" w:cs="Arial"/>
                <w:sz w:val="24"/>
                <w:szCs w:val="24"/>
              </w:rPr>
            </w:pPr>
          </w:p>
        </w:tc>
        <w:tc>
          <w:tcPr>
            <w:tcW w:w="2977" w:type="dxa"/>
            <w:tcBorders>
              <w:top w:val="single" w:sz="4" w:space="0" w:color="auto"/>
              <w:left w:val="single" w:sz="4" w:space="0" w:color="auto"/>
              <w:bottom w:val="single" w:sz="4" w:space="0" w:color="auto"/>
              <w:right w:val="single" w:sz="4" w:space="0" w:color="auto"/>
            </w:tcBorders>
          </w:tcPr>
          <w:p w:rsidR="001B2541" w:rsidRPr="006D7560" w:rsidRDefault="001B2541" w:rsidP="001B2541">
            <w:pPr>
              <w:jc w:val="center"/>
              <w:rPr>
                <w:rFonts w:ascii="Arial" w:hAnsi="Arial" w:cs="Arial"/>
                <w:sz w:val="24"/>
                <w:szCs w:val="24"/>
              </w:rPr>
            </w:pPr>
            <w:r w:rsidRPr="006D7560">
              <w:rPr>
                <w:rFonts w:ascii="Arial" w:hAnsi="Arial" w:cs="Arial"/>
                <w:sz w:val="24"/>
                <w:szCs w:val="24"/>
              </w:rPr>
              <w:t>Financial Services Manager</w:t>
            </w:r>
          </w:p>
        </w:tc>
        <w:tc>
          <w:tcPr>
            <w:tcW w:w="2693" w:type="dxa"/>
            <w:tcBorders>
              <w:top w:val="single" w:sz="4" w:space="0" w:color="auto"/>
              <w:left w:val="single" w:sz="4" w:space="0" w:color="auto"/>
              <w:bottom w:val="single" w:sz="4" w:space="0" w:color="auto"/>
              <w:right w:val="single" w:sz="4" w:space="0" w:color="auto"/>
            </w:tcBorders>
          </w:tcPr>
          <w:p w:rsidR="001B2541" w:rsidRPr="006D7560" w:rsidRDefault="001B2541" w:rsidP="001B2541">
            <w:pPr>
              <w:jc w:val="center"/>
              <w:rPr>
                <w:rFonts w:ascii="Arial" w:hAnsi="Arial" w:cs="Arial"/>
                <w:sz w:val="24"/>
                <w:szCs w:val="24"/>
              </w:rPr>
            </w:pPr>
            <w:r w:rsidRPr="006D7560">
              <w:rPr>
                <w:rFonts w:ascii="Arial" w:hAnsi="Arial" w:cs="Arial"/>
                <w:sz w:val="24"/>
                <w:szCs w:val="24"/>
              </w:rPr>
              <w:t>31 March 2022</w:t>
            </w:r>
          </w:p>
        </w:tc>
      </w:tr>
    </w:tbl>
    <w:p w:rsidR="001B2541" w:rsidRDefault="001B2541" w:rsidP="001B2541">
      <w:pPr>
        <w:rPr>
          <w:rFonts w:ascii="Arial" w:hAnsi="Arial" w:cs="Arial"/>
          <w:b/>
          <w:sz w:val="24"/>
          <w:szCs w:val="24"/>
        </w:rPr>
      </w:pPr>
      <w:r>
        <w:rPr>
          <w:rFonts w:ascii="Arial" w:hAnsi="Arial" w:cs="Arial"/>
          <w:b/>
          <w:sz w:val="24"/>
          <w:szCs w:val="24"/>
        </w:rPr>
        <w:t>Risk 2</w:t>
      </w:r>
      <w:r>
        <w:rPr>
          <w:rFonts w:ascii="Arial" w:hAnsi="Arial" w:cs="Arial"/>
          <w:b/>
          <w:sz w:val="24"/>
          <w:szCs w:val="24"/>
        </w:rPr>
        <w:tab/>
        <w:t xml:space="preserve"> </w:t>
      </w:r>
      <w:r>
        <w:rPr>
          <w:rFonts w:ascii="Arial" w:hAnsi="Arial" w:cs="Arial"/>
          <w:b/>
          <w:sz w:val="24"/>
          <w:szCs w:val="24"/>
        </w:rPr>
        <w:tab/>
        <w:t>Failure to deliver the expected outcomes from projects</w:t>
      </w:r>
      <w:r>
        <w:rPr>
          <w:rFonts w:ascii="Arial" w:hAnsi="Arial" w:cs="Arial"/>
          <w:b/>
          <w:sz w:val="24"/>
          <w:szCs w:val="24"/>
        </w:rPr>
        <w:tab/>
      </w:r>
      <w:r>
        <w:rPr>
          <w:rFonts w:ascii="Arial" w:hAnsi="Arial" w:cs="Arial"/>
          <w:b/>
          <w:sz w:val="24"/>
          <w:szCs w:val="24"/>
        </w:rPr>
        <w:tab/>
      </w:r>
      <w:r>
        <w:rPr>
          <w:rFonts w:ascii="Arial" w:hAnsi="Arial" w:cs="Arial"/>
          <w:b/>
          <w:sz w:val="24"/>
          <w:szCs w:val="24"/>
        </w:rPr>
        <w:tab/>
        <w:t>Owner:</w:t>
      </w:r>
      <w:r>
        <w:rPr>
          <w:rFonts w:ascii="Arial" w:hAnsi="Arial" w:cs="Arial"/>
          <w:b/>
          <w:sz w:val="24"/>
          <w:szCs w:val="24"/>
        </w:rPr>
        <w:tab/>
        <w:t>Mike Robinson</w:t>
      </w:r>
    </w:p>
    <w:p w:rsidR="001B2541" w:rsidRDefault="001B2541" w:rsidP="001B2541">
      <w:pPr>
        <w:rPr>
          <w:rFonts w:ascii="Arial" w:hAnsi="Arial" w:cs="Arial"/>
          <w:b/>
          <w:sz w:val="24"/>
          <w:szCs w:val="24"/>
        </w:rPr>
      </w:pPr>
      <w:r>
        <w:rPr>
          <w:rFonts w:ascii="Arial" w:hAnsi="Arial" w:cs="Arial"/>
          <w:b/>
          <w:sz w:val="24"/>
          <w:szCs w:val="24"/>
        </w:rPr>
        <w:tab/>
      </w:r>
      <w:r>
        <w:rPr>
          <w:rFonts w:ascii="Arial" w:hAnsi="Arial" w:cs="Arial"/>
          <w:b/>
          <w:sz w:val="24"/>
          <w:szCs w:val="24"/>
        </w:rPr>
        <w:tab/>
        <w:t xml:space="preserve">requiring a key decision </w:t>
      </w:r>
    </w:p>
    <w:p w:rsidR="001B2541" w:rsidRDefault="001B2541" w:rsidP="001B2541">
      <w:pPr>
        <w:rPr>
          <w:rFonts w:ascii="Arial" w:hAnsi="Arial" w:cs="Arial"/>
          <w:b/>
          <w:sz w:val="24"/>
          <w:szCs w:val="24"/>
        </w:rPr>
      </w:pPr>
      <w:r>
        <w:rPr>
          <w:rFonts w:ascii="Arial" w:hAnsi="Arial" w:cs="Arial"/>
          <w:b/>
          <w:sz w:val="24"/>
          <w:szCs w:val="24"/>
        </w:rPr>
        <w:tab/>
      </w:r>
      <w:r>
        <w:rPr>
          <w:rFonts w:ascii="Arial" w:hAnsi="Arial" w:cs="Arial"/>
          <w:b/>
          <w:sz w:val="24"/>
          <w:szCs w:val="24"/>
        </w:rPr>
        <w:tab/>
      </w:r>
    </w:p>
    <w:tbl>
      <w:tblPr>
        <w:tblStyle w:val="TableGrid"/>
        <w:tblW w:w="0" w:type="auto"/>
        <w:tblLook w:val="04A0" w:firstRow="1" w:lastRow="0" w:firstColumn="1" w:lastColumn="0" w:noHBand="0" w:noVBand="1"/>
      </w:tblPr>
      <w:tblGrid>
        <w:gridCol w:w="5522"/>
        <w:gridCol w:w="1541"/>
        <w:gridCol w:w="1459"/>
        <w:gridCol w:w="1954"/>
        <w:gridCol w:w="2474"/>
      </w:tblGrid>
      <w:tr w:rsidR="001B2541" w:rsidTr="001B2541">
        <w:tc>
          <w:tcPr>
            <w:tcW w:w="5949" w:type="dxa"/>
            <w:tcBorders>
              <w:top w:val="single" w:sz="4" w:space="0" w:color="auto"/>
              <w:left w:val="single" w:sz="4" w:space="0" w:color="auto"/>
              <w:bottom w:val="single" w:sz="4" w:space="0" w:color="auto"/>
              <w:right w:val="single" w:sz="4" w:space="0" w:color="auto"/>
            </w:tcBorders>
            <w:hideMark/>
          </w:tcPr>
          <w:p w:rsidR="001B2541" w:rsidRDefault="001B2541" w:rsidP="001B2541">
            <w:pPr>
              <w:rPr>
                <w:rFonts w:ascii="Arial" w:hAnsi="Arial" w:cs="Arial"/>
                <w:b/>
                <w:sz w:val="24"/>
                <w:szCs w:val="24"/>
              </w:rPr>
            </w:pPr>
            <w:r>
              <w:rPr>
                <w:rFonts w:ascii="Arial" w:hAnsi="Arial" w:cs="Arial"/>
                <w:b/>
                <w:sz w:val="24"/>
                <w:szCs w:val="24"/>
              </w:rPr>
              <w:t>Key Controls</w:t>
            </w: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 Weighting</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In Place</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Target Effectiveness</w:t>
            </w:r>
          </w:p>
        </w:tc>
        <w:tc>
          <w:tcPr>
            <w:tcW w:w="2552" w:type="dxa"/>
            <w:tcBorders>
              <w:top w:val="single" w:sz="4" w:space="0" w:color="auto"/>
              <w:left w:val="single" w:sz="4" w:space="0" w:color="auto"/>
              <w:bottom w:val="single" w:sz="4" w:space="0" w:color="auto"/>
              <w:right w:val="single" w:sz="4" w:space="0" w:color="auto"/>
            </w:tcBorders>
          </w:tcPr>
          <w:p w:rsidR="001B2541" w:rsidRDefault="001B2541" w:rsidP="001B2541">
            <w:pPr>
              <w:jc w:val="center"/>
              <w:rPr>
                <w:rFonts w:ascii="Arial" w:hAnsi="Arial" w:cs="Arial"/>
                <w:b/>
                <w:sz w:val="24"/>
                <w:szCs w:val="24"/>
              </w:rPr>
            </w:pPr>
            <w:r>
              <w:rPr>
                <w:rFonts w:ascii="Arial" w:hAnsi="Arial" w:cs="Arial"/>
                <w:b/>
                <w:sz w:val="24"/>
                <w:szCs w:val="24"/>
              </w:rPr>
              <w:t>Current Effectiveness</w:t>
            </w:r>
          </w:p>
          <w:p w:rsidR="001B2541" w:rsidRDefault="001B2541" w:rsidP="001B2541">
            <w:pPr>
              <w:jc w:val="center"/>
              <w:rPr>
                <w:rFonts w:ascii="Arial" w:hAnsi="Arial" w:cs="Arial"/>
                <w:b/>
                <w:sz w:val="24"/>
                <w:szCs w:val="24"/>
              </w:rPr>
            </w:pP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2.1  Approved business case</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20%</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2.2 Effective project management procedures which are proportionate to risk and include identification of significant grant conditions / project risks</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50%</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2.3 Effective monitoring of key projects</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20%</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 xml:space="preserve">2.4 Sharing lessons learnt from projects </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10%</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Effectiveness Scores</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tcPr>
          <w:p w:rsidR="001B2541" w:rsidRDefault="001B2541" w:rsidP="001B2541">
            <w:pPr>
              <w:jc w:val="center"/>
              <w:rPr>
                <w:rFonts w:ascii="Arial" w:hAnsi="Arial" w:cs="Arial"/>
                <w:sz w:val="24"/>
                <w:szCs w:val="24"/>
              </w:rPr>
            </w:pP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100%</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90%</w:t>
            </w:r>
          </w:p>
        </w:tc>
      </w:tr>
      <w:tr w:rsidR="001B2541" w:rsidTr="001B2541">
        <w:tc>
          <w:tcPr>
            <w:tcW w:w="5949" w:type="dxa"/>
            <w:tcBorders>
              <w:top w:val="single" w:sz="4" w:space="0" w:color="auto"/>
              <w:left w:val="single" w:sz="4" w:space="0" w:color="auto"/>
              <w:bottom w:val="single" w:sz="4" w:space="0" w:color="auto"/>
              <w:right w:val="single" w:sz="4" w:space="0" w:color="auto"/>
            </w:tcBorders>
            <w:shd w:val="clear" w:color="auto" w:fill="00B050"/>
            <w:hideMark/>
          </w:tcPr>
          <w:p w:rsidR="001B2541" w:rsidRDefault="001B2541" w:rsidP="001B2541">
            <w:pPr>
              <w:rPr>
                <w:rFonts w:ascii="Arial" w:hAnsi="Arial" w:cs="Arial"/>
                <w:b/>
                <w:sz w:val="24"/>
                <w:szCs w:val="24"/>
              </w:rPr>
            </w:pPr>
            <w:r>
              <w:rPr>
                <w:rFonts w:ascii="Arial" w:hAnsi="Arial" w:cs="Arial"/>
                <w:b/>
                <w:sz w:val="24"/>
                <w:szCs w:val="24"/>
              </w:rPr>
              <w:t>Risk Level : LOW</w:t>
            </w:r>
          </w:p>
        </w:tc>
        <w:tc>
          <w:tcPr>
            <w:tcW w:w="1559" w:type="dxa"/>
            <w:tcBorders>
              <w:top w:val="single" w:sz="4" w:space="0" w:color="auto"/>
              <w:left w:val="single" w:sz="4" w:space="0" w:color="auto"/>
              <w:bottom w:val="single" w:sz="4" w:space="0" w:color="auto"/>
              <w:right w:val="single" w:sz="4" w:space="0" w:color="auto"/>
            </w:tcBorders>
            <w:shd w:val="clear" w:color="auto" w:fill="00B050"/>
          </w:tcPr>
          <w:p w:rsidR="001B2541" w:rsidRDefault="001B2541" w:rsidP="001B2541"/>
        </w:tc>
        <w:tc>
          <w:tcPr>
            <w:tcW w:w="1527" w:type="dxa"/>
            <w:tcBorders>
              <w:top w:val="single" w:sz="4" w:space="0" w:color="auto"/>
              <w:left w:val="single" w:sz="4" w:space="0" w:color="auto"/>
              <w:bottom w:val="single" w:sz="4" w:space="0" w:color="auto"/>
              <w:right w:val="single" w:sz="4" w:space="0" w:color="auto"/>
            </w:tcBorders>
            <w:shd w:val="clear" w:color="auto" w:fill="00B050"/>
          </w:tcPr>
          <w:p w:rsidR="001B2541" w:rsidRDefault="001B2541" w:rsidP="001B2541">
            <w:pPr>
              <w:jc w:val="center"/>
            </w:pPr>
          </w:p>
        </w:tc>
        <w:tc>
          <w:tcPr>
            <w:tcW w:w="1975" w:type="dxa"/>
            <w:tcBorders>
              <w:top w:val="single" w:sz="4" w:space="0" w:color="auto"/>
              <w:left w:val="single" w:sz="4" w:space="0" w:color="auto"/>
              <w:bottom w:val="single" w:sz="4" w:space="0" w:color="auto"/>
              <w:right w:val="single" w:sz="4" w:space="0" w:color="auto"/>
            </w:tcBorders>
            <w:shd w:val="clear" w:color="auto" w:fill="00B050"/>
          </w:tcPr>
          <w:p w:rsidR="001B2541" w:rsidRDefault="001B2541" w:rsidP="001B2541">
            <w:pPr>
              <w:jc w:val="center"/>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00B050"/>
          </w:tcPr>
          <w:p w:rsidR="001B2541" w:rsidRDefault="001B2541" w:rsidP="001B2541">
            <w:pPr>
              <w:jc w:val="center"/>
              <w:rPr>
                <w:rFonts w:ascii="Arial" w:hAnsi="Arial" w:cs="Arial"/>
                <w:sz w:val="24"/>
                <w:szCs w:val="24"/>
              </w:rPr>
            </w:pPr>
          </w:p>
        </w:tc>
      </w:tr>
    </w:tbl>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A1373B" w:rsidRDefault="00A1373B"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b/>
          <w:sz w:val="24"/>
          <w:szCs w:val="24"/>
        </w:rPr>
      </w:pPr>
      <w:r>
        <w:rPr>
          <w:rFonts w:ascii="Arial" w:hAnsi="Arial" w:cs="Arial"/>
          <w:b/>
          <w:sz w:val="24"/>
          <w:szCs w:val="24"/>
        </w:rPr>
        <w:t>Risk 3</w:t>
      </w:r>
      <w:r>
        <w:rPr>
          <w:rFonts w:ascii="Arial" w:hAnsi="Arial" w:cs="Arial"/>
          <w:b/>
          <w:sz w:val="24"/>
          <w:szCs w:val="24"/>
        </w:rPr>
        <w:tab/>
      </w:r>
      <w:r>
        <w:rPr>
          <w:rFonts w:ascii="Arial" w:hAnsi="Arial" w:cs="Arial"/>
          <w:b/>
          <w:sz w:val="24"/>
          <w:szCs w:val="24"/>
        </w:rPr>
        <w:tab/>
        <w:t>Non-compliance with procurement practices</w:t>
      </w:r>
      <w:r>
        <w:rPr>
          <w:rFonts w:ascii="Arial" w:hAnsi="Arial" w:cs="Arial"/>
          <w:b/>
          <w:sz w:val="24"/>
          <w:szCs w:val="24"/>
        </w:rPr>
        <w:tab/>
        <w:t xml:space="preserve"> </w:t>
      </w:r>
      <w:r>
        <w:rPr>
          <w:rFonts w:ascii="Arial" w:hAnsi="Arial" w:cs="Arial"/>
          <w:b/>
          <w:sz w:val="24"/>
          <w:szCs w:val="24"/>
        </w:rPr>
        <w:tab/>
        <w:t>Owner:</w:t>
      </w:r>
      <w:r>
        <w:rPr>
          <w:rFonts w:ascii="Arial" w:hAnsi="Arial" w:cs="Arial"/>
          <w:b/>
          <w:sz w:val="24"/>
          <w:szCs w:val="24"/>
        </w:rPr>
        <w:tab/>
        <w:t>Head of Law &amp; Governance</w:t>
      </w:r>
    </w:p>
    <w:p w:rsidR="001B2541" w:rsidRDefault="001B2541" w:rsidP="001B2541">
      <w:pPr>
        <w:rPr>
          <w:rFonts w:ascii="Arial" w:hAnsi="Arial" w:cs="Arial"/>
          <w:b/>
          <w:sz w:val="24"/>
          <w:szCs w:val="24"/>
        </w:rPr>
      </w:pPr>
    </w:p>
    <w:tbl>
      <w:tblPr>
        <w:tblStyle w:val="TableGrid"/>
        <w:tblW w:w="0" w:type="auto"/>
        <w:tblLook w:val="04A0" w:firstRow="1" w:lastRow="0" w:firstColumn="1" w:lastColumn="0" w:noHBand="0" w:noVBand="1"/>
      </w:tblPr>
      <w:tblGrid>
        <w:gridCol w:w="5529"/>
        <w:gridCol w:w="1540"/>
        <w:gridCol w:w="1457"/>
        <w:gridCol w:w="1953"/>
        <w:gridCol w:w="2471"/>
      </w:tblGrid>
      <w:tr w:rsidR="001B2541" w:rsidTr="001B2541">
        <w:tc>
          <w:tcPr>
            <w:tcW w:w="5949" w:type="dxa"/>
            <w:tcBorders>
              <w:top w:val="single" w:sz="4" w:space="0" w:color="auto"/>
              <w:left w:val="single" w:sz="4" w:space="0" w:color="auto"/>
              <w:bottom w:val="single" w:sz="4" w:space="0" w:color="auto"/>
              <w:right w:val="single" w:sz="4" w:space="0" w:color="auto"/>
            </w:tcBorders>
            <w:hideMark/>
          </w:tcPr>
          <w:p w:rsidR="001B2541" w:rsidRDefault="001B2541" w:rsidP="001B2541">
            <w:pPr>
              <w:rPr>
                <w:rFonts w:ascii="Arial" w:hAnsi="Arial" w:cs="Arial"/>
                <w:b/>
                <w:sz w:val="24"/>
                <w:szCs w:val="24"/>
              </w:rPr>
            </w:pPr>
            <w:r>
              <w:rPr>
                <w:rFonts w:ascii="Arial" w:hAnsi="Arial" w:cs="Arial"/>
                <w:b/>
                <w:sz w:val="24"/>
                <w:szCs w:val="24"/>
              </w:rPr>
              <w:t>Key Controls</w:t>
            </w: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 Weighting</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In Place</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Target Effectiveness</w:t>
            </w:r>
          </w:p>
        </w:tc>
        <w:tc>
          <w:tcPr>
            <w:tcW w:w="2552" w:type="dxa"/>
            <w:tcBorders>
              <w:top w:val="single" w:sz="4" w:space="0" w:color="auto"/>
              <w:left w:val="single" w:sz="4" w:space="0" w:color="auto"/>
              <w:bottom w:val="single" w:sz="4" w:space="0" w:color="auto"/>
              <w:right w:val="single" w:sz="4" w:space="0" w:color="auto"/>
            </w:tcBorders>
          </w:tcPr>
          <w:p w:rsidR="001B2541" w:rsidRDefault="001B2541" w:rsidP="001B2541">
            <w:pPr>
              <w:jc w:val="center"/>
              <w:rPr>
                <w:rFonts w:ascii="Arial" w:hAnsi="Arial" w:cs="Arial"/>
                <w:b/>
                <w:sz w:val="24"/>
                <w:szCs w:val="24"/>
              </w:rPr>
            </w:pPr>
            <w:r>
              <w:rPr>
                <w:rFonts w:ascii="Arial" w:hAnsi="Arial" w:cs="Arial"/>
                <w:b/>
                <w:sz w:val="24"/>
                <w:szCs w:val="24"/>
              </w:rPr>
              <w:t>Current Effectiveness</w:t>
            </w:r>
          </w:p>
          <w:p w:rsidR="001B2541" w:rsidRDefault="001B2541" w:rsidP="001B2541">
            <w:pPr>
              <w:jc w:val="center"/>
              <w:rPr>
                <w:rFonts w:ascii="Arial" w:hAnsi="Arial" w:cs="Arial"/>
                <w:b/>
                <w:sz w:val="24"/>
                <w:szCs w:val="24"/>
              </w:rPr>
            </w:pP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3.1 Up to date procurement strategy / procedures and guidance effective communication and training</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25%</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3.2 Effective communication and training on procurement procedures and rules</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15%</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 xml:space="preserve">3.3 Effective monitoring process to ensure compliance with relevant procedures and guidance </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15%</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3.4 Adequate level of professional procurement expertise available  and fully utilised eg data analysis</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15%</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 xml:space="preserve">3.5 Up to date contract management procedures in place </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15%</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3.6 Effective communication and training on contract management procedures</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15%</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Effectiveness Scores</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tcPr>
          <w:p w:rsidR="001B2541" w:rsidRDefault="001B2541" w:rsidP="001B2541">
            <w:pPr>
              <w:jc w:val="center"/>
              <w:rPr>
                <w:rFonts w:ascii="Arial" w:hAnsi="Arial" w:cs="Arial"/>
                <w:sz w:val="24"/>
                <w:szCs w:val="24"/>
              </w:rPr>
            </w:pP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100%</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77%</w:t>
            </w:r>
          </w:p>
        </w:tc>
      </w:tr>
      <w:tr w:rsidR="001B2541" w:rsidTr="001B2541">
        <w:tc>
          <w:tcPr>
            <w:tcW w:w="5949" w:type="dxa"/>
            <w:tcBorders>
              <w:top w:val="single" w:sz="4" w:space="0" w:color="auto"/>
              <w:left w:val="single" w:sz="4" w:space="0" w:color="auto"/>
              <w:bottom w:val="single" w:sz="4" w:space="0" w:color="auto"/>
              <w:right w:val="single" w:sz="4" w:space="0" w:color="auto"/>
            </w:tcBorders>
            <w:shd w:val="clear" w:color="auto" w:fill="FFC000"/>
            <w:hideMark/>
          </w:tcPr>
          <w:p w:rsidR="001B2541" w:rsidRDefault="001B2541" w:rsidP="001B2541">
            <w:pPr>
              <w:rPr>
                <w:rFonts w:ascii="Arial" w:hAnsi="Arial" w:cs="Arial"/>
                <w:b/>
                <w:sz w:val="24"/>
                <w:szCs w:val="24"/>
              </w:rPr>
            </w:pPr>
            <w:r>
              <w:rPr>
                <w:rFonts w:ascii="Arial" w:hAnsi="Arial" w:cs="Arial"/>
                <w:b/>
                <w:sz w:val="24"/>
                <w:szCs w:val="24"/>
              </w:rPr>
              <w:t>Risk Level : MEDIUM</w:t>
            </w:r>
          </w:p>
        </w:tc>
        <w:tc>
          <w:tcPr>
            <w:tcW w:w="1559" w:type="dxa"/>
            <w:tcBorders>
              <w:top w:val="single" w:sz="4" w:space="0" w:color="auto"/>
              <w:left w:val="single" w:sz="4" w:space="0" w:color="auto"/>
              <w:bottom w:val="single" w:sz="4" w:space="0" w:color="auto"/>
              <w:right w:val="single" w:sz="4" w:space="0" w:color="auto"/>
            </w:tcBorders>
            <w:shd w:val="clear" w:color="auto" w:fill="FFC000"/>
          </w:tcPr>
          <w:p w:rsidR="001B2541" w:rsidRDefault="001B2541" w:rsidP="001B2541"/>
        </w:tc>
        <w:tc>
          <w:tcPr>
            <w:tcW w:w="1527" w:type="dxa"/>
            <w:tcBorders>
              <w:top w:val="single" w:sz="4" w:space="0" w:color="auto"/>
              <w:left w:val="single" w:sz="4" w:space="0" w:color="auto"/>
              <w:bottom w:val="single" w:sz="4" w:space="0" w:color="auto"/>
              <w:right w:val="single" w:sz="4" w:space="0" w:color="auto"/>
            </w:tcBorders>
            <w:shd w:val="clear" w:color="auto" w:fill="FFC000"/>
          </w:tcPr>
          <w:p w:rsidR="001B2541" w:rsidRDefault="001B2541" w:rsidP="001B2541">
            <w:pPr>
              <w:jc w:val="center"/>
            </w:pPr>
          </w:p>
        </w:tc>
        <w:tc>
          <w:tcPr>
            <w:tcW w:w="1975" w:type="dxa"/>
            <w:tcBorders>
              <w:top w:val="single" w:sz="4" w:space="0" w:color="auto"/>
              <w:left w:val="single" w:sz="4" w:space="0" w:color="auto"/>
              <w:bottom w:val="single" w:sz="4" w:space="0" w:color="auto"/>
              <w:right w:val="single" w:sz="4" w:space="0" w:color="auto"/>
            </w:tcBorders>
            <w:shd w:val="clear" w:color="auto" w:fill="FFC000"/>
          </w:tcPr>
          <w:p w:rsidR="001B2541" w:rsidRDefault="001B2541" w:rsidP="001B2541">
            <w:pPr>
              <w:jc w:val="center"/>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FFC000"/>
          </w:tcPr>
          <w:p w:rsidR="001B2541" w:rsidRDefault="001B2541" w:rsidP="001B2541">
            <w:pPr>
              <w:jc w:val="center"/>
              <w:rPr>
                <w:rFonts w:ascii="Arial" w:hAnsi="Arial" w:cs="Arial"/>
                <w:sz w:val="24"/>
                <w:szCs w:val="24"/>
              </w:rPr>
            </w:pPr>
          </w:p>
        </w:tc>
      </w:tr>
    </w:tbl>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r>
        <w:rPr>
          <w:rFonts w:ascii="Arial" w:hAnsi="Arial" w:cs="Arial"/>
          <w:b/>
          <w:sz w:val="24"/>
          <w:szCs w:val="24"/>
          <w:u w:val="single"/>
        </w:rPr>
        <w:t>Improvement Actions</w:t>
      </w:r>
    </w:p>
    <w:tbl>
      <w:tblPr>
        <w:tblStyle w:val="TableGrid"/>
        <w:tblW w:w="0" w:type="auto"/>
        <w:tblLook w:val="04A0" w:firstRow="1" w:lastRow="0" w:firstColumn="1" w:lastColumn="0" w:noHBand="0" w:noVBand="1"/>
      </w:tblPr>
      <w:tblGrid>
        <w:gridCol w:w="5910"/>
        <w:gridCol w:w="3801"/>
        <w:gridCol w:w="3239"/>
      </w:tblGrid>
      <w:tr w:rsidR="001B2541" w:rsidTr="001B2541">
        <w:tc>
          <w:tcPr>
            <w:tcW w:w="594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Action</w:t>
            </w:r>
          </w:p>
        </w:tc>
        <w:tc>
          <w:tcPr>
            <w:tcW w:w="38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Lead Officer</w:t>
            </w:r>
          </w:p>
        </w:tc>
        <w:tc>
          <w:tcPr>
            <w:tcW w:w="3260" w:type="dxa"/>
            <w:tcBorders>
              <w:top w:val="single" w:sz="4" w:space="0" w:color="auto"/>
              <w:left w:val="single" w:sz="4" w:space="0" w:color="auto"/>
              <w:bottom w:val="single" w:sz="4" w:space="0" w:color="auto"/>
              <w:right w:val="single" w:sz="4" w:space="0" w:color="auto"/>
            </w:tcBorders>
          </w:tcPr>
          <w:p w:rsidR="001B2541" w:rsidRDefault="001B2541" w:rsidP="001B2541">
            <w:pPr>
              <w:jc w:val="center"/>
              <w:rPr>
                <w:rFonts w:ascii="Arial" w:hAnsi="Arial" w:cs="Arial"/>
                <w:b/>
                <w:sz w:val="24"/>
                <w:szCs w:val="24"/>
              </w:rPr>
            </w:pPr>
            <w:r>
              <w:rPr>
                <w:rFonts w:ascii="Arial" w:hAnsi="Arial" w:cs="Arial"/>
                <w:b/>
                <w:sz w:val="24"/>
                <w:szCs w:val="24"/>
              </w:rPr>
              <w:t>Target Date</w:t>
            </w:r>
          </w:p>
          <w:p w:rsidR="001B2541" w:rsidRDefault="001B2541" w:rsidP="001B2541">
            <w:pPr>
              <w:jc w:val="center"/>
              <w:rPr>
                <w:rFonts w:ascii="Arial" w:hAnsi="Arial" w:cs="Arial"/>
                <w:b/>
                <w:sz w:val="24"/>
                <w:szCs w:val="24"/>
              </w:rPr>
            </w:pP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Draft and Issue FAQs in consultation with Nottingham City Procurement Team to accompany the revised Contract Procedure Rules</w:t>
            </w:r>
          </w:p>
          <w:p w:rsidR="001B2541" w:rsidRDefault="001B2541" w:rsidP="001B2541">
            <w:pPr>
              <w:rPr>
                <w:rFonts w:ascii="Arial" w:hAnsi="Arial" w:cs="Arial"/>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Adrian Pullen</w:t>
            </w:r>
          </w:p>
        </w:tc>
        <w:tc>
          <w:tcPr>
            <w:tcW w:w="3260"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31 July 2021</w:t>
            </w:r>
          </w:p>
        </w:tc>
      </w:tr>
    </w:tbl>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b/>
          <w:sz w:val="24"/>
          <w:szCs w:val="24"/>
        </w:rPr>
      </w:pPr>
      <w:r>
        <w:rPr>
          <w:rFonts w:ascii="Arial" w:hAnsi="Arial" w:cs="Arial"/>
          <w:b/>
          <w:sz w:val="24"/>
          <w:szCs w:val="24"/>
        </w:rPr>
        <w:t>Risk 4</w:t>
      </w:r>
      <w:r>
        <w:rPr>
          <w:rFonts w:ascii="Arial" w:hAnsi="Arial" w:cs="Arial"/>
          <w:b/>
          <w:sz w:val="24"/>
          <w:szCs w:val="24"/>
        </w:rPr>
        <w:tab/>
      </w:r>
      <w:r>
        <w:rPr>
          <w:rFonts w:ascii="Arial" w:hAnsi="Arial" w:cs="Arial"/>
          <w:b/>
          <w:sz w:val="24"/>
          <w:szCs w:val="24"/>
        </w:rPr>
        <w:tab/>
        <w:t>Ineffective management of Non–HRA Council Buildings</w:t>
      </w:r>
      <w:r>
        <w:rPr>
          <w:rFonts w:ascii="Arial" w:hAnsi="Arial" w:cs="Arial"/>
          <w:b/>
          <w:sz w:val="24"/>
          <w:szCs w:val="24"/>
        </w:rPr>
        <w:tab/>
        <w:t xml:space="preserve">Owner:  Head of Planning &amp; Regeneration </w:t>
      </w:r>
    </w:p>
    <w:p w:rsidR="001B2541" w:rsidRDefault="001B2541" w:rsidP="001B2541">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tbl>
      <w:tblPr>
        <w:tblStyle w:val="TableGrid"/>
        <w:tblW w:w="0" w:type="auto"/>
        <w:tblLook w:val="04A0" w:firstRow="1" w:lastRow="0" w:firstColumn="1" w:lastColumn="0" w:noHBand="0" w:noVBand="1"/>
      </w:tblPr>
      <w:tblGrid>
        <w:gridCol w:w="5522"/>
        <w:gridCol w:w="1541"/>
        <w:gridCol w:w="1459"/>
        <w:gridCol w:w="1954"/>
        <w:gridCol w:w="2474"/>
      </w:tblGrid>
      <w:tr w:rsidR="001B2541" w:rsidTr="001B2541">
        <w:tc>
          <w:tcPr>
            <w:tcW w:w="5949" w:type="dxa"/>
            <w:tcBorders>
              <w:top w:val="single" w:sz="4" w:space="0" w:color="auto"/>
              <w:left w:val="single" w:sz="4" w:space="0" w:color="auto"/>
              <w:bottom w:val="single" w:sz="4" w:space="0" w:color="auto"/>
              <w:right w:val="single" w:sz="4" w:space="0" w:color="auto"/>
            </w:tcBorders>
            <w:hideMark/>
          </w:tcPr>
          <w:p w:rsidR="001B2541" w:rsidRDefault="001B2541" w:rsidP="001B2541">
            <w:pPr>
              <w:rPr>
                <w:rFonts w:ascii="Arial" w:hAnsi="Arial" w:cs="Arial"/>
                <w:b/>
                <w:sz w:val="24"/>
                <w:szCs w:val="24"/>
              </w:rPr>
            </w:pPr>
            <w:r>
              <w:rPr>
                <w:rFonts w:ascii="Arial" w:hAnsi="Arial" w:cs="Arial"/>
                <w:b/>
                <w:sz w:val="24"/>
                <w:szCs w:val="24"/>
              </w:rPr>
              <w:t>Key Controls</w:t>
            </w: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 Weighting</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In Place</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Target Effectiveness</w:t>
            </w:r>
          </w:p>
        </w:tc>
        <w:tc>
          <w:tcPr>
            <w:tcW w:w="2552" w:type="dxa"/>
            <w:tcBorders>
              <w:top w:val="single" w:sz="4" w:space="0" w:color="auto"/>
              <w:left w:val="single" w:sz="4" w:space="0" w:color="auto"/>
              <w:bottom w:val="single" w:sz="4" w:space="0" w:color="auto"/>
              <w:right w:val="single" w:sz="4" w:space="0" w:color="auto"/>
            </w:tcBorders>
          </w:tcPr>
          <w:p w:rsidR="001B2541" w:rsidRDefault="001B2541" w:rsidP="001B2541">
            <w:pPr>
              <w:jc w:val="center"/>
              <w:rPr>
                <w:rFonts w:ascii="Arial" w:hAnsi="Arial" w:cs="Arial"/>
                <w:b/>
                <w:sz w:val="24"/>
                <w:szCs w:val="24"/>
              </w:rPr>
            </w:pPr>
            <w:r>
              <w:rPr>
                <w:rFonts w:ascii="Arial" w:hAnsi="Arial" w:cs="Arial"/>
                <w:b/>
                <w:sz w:val="24"/>
                <w:szCs w:val="24"/>
              </w:rPr>
              <w:t>Current Effectiveness</w:t>
            </w:r>
          </w:p>
          <w:p w:rsidR="001B2541" w:rsidRDefault="001B2541" w:rsidP="001B2541">
            <w:pPr>
              <w:jc w:val="center"/>
              <w:rPr>
                <w:rFonts w:ascii="Arial" w:hAnsi="Arial" w:cs="Arial"/>
                <w:b/>
                <w:sz w:val="24"/>
                <w:szCs w:val="24"/>
              </w:rPr>
            </w:pP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 xml:space="preserve">4.1 Up to date and accurate records maintained </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20%</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 xml:space="preserve">4.2 Up to date PPW programme in place </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20%</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 xml:space="preserve">4.3 Effective delivery of the PPW programme </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20%</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 xml:space="preserve">4.4 Compliance with statutory requirements by delivering actions identified from condition surveys </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40%</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Effectiveness Scores</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tcPr>
          <w:p w:rsidR="001B2541" w:rsidRDefault="001B2541" w:rsidP="001B2541">
            <w:pPr>
              <w:jc w:val="center"/>
              <w:rPr>
                <w:rFonts w:ascii="Arial" w:hAnsi="Arial" w:cs="Arial"/>
                <w:sz w:val="24"/>
                <w:szCs w:val="24"/>
              </w:rPr>
            </w:pP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100%</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34%</w:t>
            </w:r>
          </w:p>
        </w:tc>
      </w:tr>
      <w:tr w:rsidR="001B2541" w:rsidTr="001B2541">
        <w:tc>
          <w:tcPr>
            <w:tcW w:w="5949" w:type="dxa"/>
            <w:tcBorders>
              <w:top w:val="single" w:sz="4" w:space="0" w:color="auto"/>
              <w:left w:val="single" w:sz="4" w:space="0" w:color="auto"/>
              <w:bottom w:val="single" w:sz="4" w:space="0" w:color="auto"/>
              <w:right w:val="single" w:sz="4" w:space="0" w:color="auto"/>
            </w:tcBorders>
            <w:shd w:val="clear" w:color="auto" w:fill="FF0000"/>
            <w:hideMark/>
          </w:tcPr>
          <w:p w:rsidR="001B2541" w:rsidRDefault="001B2541" w:rsidP="001B2541">
            <w:pPr>
              <w:rPr>
                <w:rFonts w:ascii="Arial" w:hAnsi="Arial" w:cs="Arial"/>
                <w:b/>
                <w:sz w:val="24"/>
                <w:szCs w:val="24"/>
              </w:rPr>
            </w:pPr>
            <w:r>
              <w:rPr>
                <w:rFonts w:ascii="Arial" w:hAnsi="Arial" w:cs="Arial"/>
                <w:b/>
                <w:sz w:val="24"/>
                <w:szCs w:val="24"/>
              </w:rPr>
              <w:t>Risk Level : HIGH</w:t>
            </w:r>
          </w:p>
        </w:tc>
        <w:tc>
          <w:tcPr>
            <w:tcW w:w="1559" w:type="dxa"/>
            <w:tcBorders>
              <w:top w:val="single" w:sz="4" w:space="0" w:color="auto"/>
              <w:left w:val="single" w:sz="4" w:space="0" w:color="auto"/>
              <w:bottom w:val="single" w:sz="4" w:space="0" w:color="auto"/>
              <w:right w:val="single" w:sz="4" w:space="0" w:color="auto"/>
            </w:tcBorders>
            <w:shd w:val="clear" w:color="auto" w:fill="FF0000"/>
          </w:tcPr>
          <w:p w:rsidR="001B2541" w:rsidRDefault="001B2541" w:rsidP="001B2541"/>
        </w:tc>
        <w:tc>
          <w:tcPr>
            <w:tcW w:w="1527" w:type="dxa"/>
            <w:tcBorders>
              <w:top w:val="single" w:sz="4" w:space="0" w:color="auto"/>
              <w:left w:val="single" w:sz="4" w:space="0" w:color="auto"/>
              <w:bottom w:val="single" w:sz="4" w:space="0" w:color="auto"/>
              <w:right w:val="single" w:sz="4" w:space="0" w:color="auto"/>
            </w:tcBorders>
            <w:shd w:val="clear" w:color="auto" w:fill="FF0000"/>
          </w:tcPr>
          <w:p w:rsidR="001B2541" w:rsidRDefault="001B2541" w:rsidP="001B2541">
            <w:pPr>
              <w:jc w:val="center"/>
            </w:pPr>
          </w:p>
        </w:tc>
        <w:tc>
          <w:tcPr>
            <w:tcW w:w="1975" w:type="dxa"/>
            <w:tcBorders>
              <w:top w:val="single" w:sz="4" w:space="0" w:color="auto"/>
              <w:left w:val="single" w:sz="4" w:space="0" w:color="auto"/>
              <w:bottom w:val="single" w:sz="4" w:space="0" w:color="auto"/>
              <w:right w:val="single" w:sz="4" w:space="0" w:color="auto"/>
            </w:tcBorders>
            <w:shd w:val="clear" w:color="auto" w:fill="FF0000"/>
          </w:tcPr>
          <w:p w:rsidR="001B2541" w:rsidRDefault="001B2541" w:rsidP="001B2541">
            <w:pPr>
              <w:jc w:val="center"/>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FF0000"/>
          </w:tcPr>
          <w:p w:rsidR="001B2541" w:rsidRDefault="001B2541" w:rsidP="001B2541">
            <w:pPr>
              <w:jc w:val="center"/>
              <w:rPr>
                <w:rFonts w:ascii="Arial" w:hAnsi="Arial" w:cs="Arial"/>
                <w:sz w:val="24"/>
                <w:szCs w:val="24"/>
              </w:rPr>
            </w:pPr>
          </w:p>
        </w:tc>
      </w:tr>
    </w:tbl>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r>
        <w:rPr>
          <w:rFonts w:ascii="Arial" w:hAnsi="Arial" w:cs="Arial"/>
          <w:b/>
          <w:sz w:val="24"/>
          <w:szCs w:val="24"/>
          <w:u w:val="single"/>
        </w:rPr>
        <w:t>Improvement Actions</w:t>
      </w:r>
    </w:p>
    <w:tbl>
      <w:tblPr>
        <w:tblStyle w:val="TableGrid"/>
        <w:tblW w:w="0" w:type="auto"/>
        <w:tblLook w:val="04A0" w:firstRow="1" w:lastRow="0" w:firstColumn="1" w:lastColumn="0" w:noHBand="0" w:noVBand="1"/>
      </w:tblPr>
      <w:tblGrid>
        <w:gridCol w:w="5906"/>
        <w:gridCol w:w="3802"/>
        <w:gridCol w:w="3242"/>
      </w:tblGrid>
      <w:tr w:rsidR="001B2541" w:rsidTr="001B2541">
        <w:tc>
          <w:tcPr>
            <w:tcW w:w="594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Action</w:t>
            </w:r>
          </w:p>
        </w:tc>
        <w:tc>
          <w:tcPr>
            <w:tcW w:w="38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Lead Officer</w:t>
            </w:r>
          </w:p>
        </w:tc>
        <w:tc>
          <w:tcPr>
            <w:tcW w:w="3260" w:type="dxa"/>
            <w:tcBorders>
              <w:top w:val="single" w:sz="4" w:space="0" w:color="auto"/>
              <w:left w:val="single" w:sz="4" w:space="0" w:color="auto"/>
              <w:bottom w:val="single" w:sz="4" w:space="0" w:color="auto"/>
              <w:right w:val="single" w:sz="4" w:space="0" w:color="auto"/>
            </w:tcBorders>
          </w:tcPr>
          <w:p w:rsidR="001B2541" w:rsidRDefault="001B2541" w:rsidP="001B2541">
            <w:pPr>
              <w:jc w:val="center"/>
              <w:rPr>
                <w:rFonts w:ascii="Arial" w:hAnsi="Arial" w:cs="Arial"/>
                <w:b/>
                <w:sz w:val="24"/>
                <w:szCs w:val="24"/>
              </w:rPr>
            </w:pPr>
            <w:r>
              <w:rPr>
                <w:rFonts w:ascii="Arial" w:hAnsi="Arial" w:cs="Arial"/>
                <w:b/>
                <w:sz w:val="24"/>
                <w:szCs w:val="24"/>
              </w:rPr>
              <w:t>Target Date</w:t>
            </w:r>
          </w:p>
          <w:p w:rsidR="001B2541" w:rsidRDefault="001B2541" w:rsidP="001B2541">
            <w:pPr>
              <w:jc w:val="center"/>
              <w:rPr>
                <w:rFonts w:ascii="Arial" w:hAnsi="Arial" w:cs="Arial"/>
                <w:b/>
                <w:sz w:val="24"/>
                <w:szCs w:val="24"/>
              </w:rPr>
            </w:pP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To introduce an adequately resourced Corporate Landlord Model</w:t>
            </w:r>
          </w:p>
          <w:p w:rsidR="001B2541" w:rsidRDefault="001B2541" w:rsidP="001B2541">
            <w:pPr>
              <w:rPr>
                <w:rFonts w:ascii="Arial" w:hAnsi="Arial" w:cs="Arial"/>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Philip Colledge</w:t>
            </w:r>
          </w:p>
        </w:tc>
        <w:tc>
          <w:tcPr>
            <w:tcW w:w="3260"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31 July 2021</w:t>
            </w:r>
          </w:p>
        </w:tc>
      </w:tr>
      <w:tr w:rsidR="001B2541" w:rsidTr="001B2541">
        <w:tc>
          <w:tcPr>
            <w:tcW w:w="5949" w:type="dxa"/>
            <w:tcBorders>
              <w:top w:val="single" w:sz="4" w:space="0" w:color="auto"/>
              <w:left w:val="single" w:sz="4" w:space="0" w:color="auto"/>
              <w:bottom w:val="single" w:sz="4" w:space="0" w:color="auto"/>
              <w:right w:val="single" w:sz="4" w:space="0" w:color="auto"/>
            </w:tcBorders>
            <w:hideMark/>
          </w:tcPr>
          <w:p w:rsidR="001B2541" w:rsidRDefault="001B2541" w:rsidP="001B2541">
            <w:pPr>
              <w:rPr>
                <w:rFonts w:ascii="Arial" w:hAnsi="Arial" w:cs="Arial"/>
                <w:sz w:val="24"/>
                <w:szCs w:val="24"/>
              </w:rPr>
            </w:pPr>
            <w:r>
              <w:rPr>
                <w:rFonts w:ascii="Arial" w:hAnsi="Arial" w:cs="Arial"/>
                <w:sz w:val="24"/>
                <w:szCs w:val="24"/>
              </w:rPr>
              <w:t>To commission asset condition surveys for high priority properties</w:t>
            </w:r>
          </w:p>
          <w:p w:rsidR="001B2541" w:rsidRDefault="001B2541" w:rsidP="001B2541">
            <w:pPr>
              <w:rPr>
                <w:rFonts w:ascii="Arial" w:hAnsi="Arial" w:cs="Arial"/>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Philip Colledge</w:t>
            </w:r>
          </w:p>
        </w:tc>
        <w:tc>
          <w:tcPr>
            <w:tcW w:w="3260" w:type="dxa"/>
            <w:tcBorders>
              <w:top w:val="single" w:sz="4" w:space="0" w:color="auto"/>
              <w:left w:val="single" w:sz="4" w:space="0" w:color="auto"/>
              <w:bottom w:val="single" w:sz="4" w:space="0" w:color="auto"/>
              <w:right w:val="single" w:sz="4" w:space="0" w:color="auto"/>
            </w:tcBorders>
          </w:tcPr>
          <w:p w:rsidR="001B2541" w:rsidRDefault="001B2541" w:rsidP="001B2541">
            <w:pPr>
              <w:jc w:val="center"/>
              <w:rPr>
                <w:rFonts w:ascii="Arial" w:hAnsi="Arial" w:cs="Arial"/>
                <w:sz w:val="24"/>
                <w:szCs w:val="24"/>
              </w:rPr>
            </w:pPr>
            <w:r>
              <w:rPr>
                <w:rFonts w:ascii="Arial" w:hAnsi="Arial" w:cs="Arial"/>
                <w:sz w:val="24"/>
                <w:szCs w:val="24"/>
              </w:rPr>
              <w:t>31 August 2021</w:t>
            </w:r>
          </w:p>
          <w:p w:rsidR="001B2541" w:rsidRDefault="001B2541" w:rsidP="001B2541">
            <w:pPr>
              <w:jc w:val="center"/>
              <w:rPr>
                <w:rFonts w:ascii="Arial" w:hAnsi="Arial" w:cs="Arial"/>
                <w:sz w:val="24"/>
                <w:szCs w:val="24"/>
              </w:rPr>
            </w:pPr>
          </w:p>
        </w:tc>
      </w:tr>
      <w:tr w:rsidR="001B2541" w:rsidTr="001B2541">
        <w:tc>
          <w:tcPr>
            <w:tcW w:w="5949" w:type="dxa"/>
            <w:tcBorders>
              <w:top w:val="single" w:sz="4" w:space="0" w:color="auto"/>
              <w:left w:val="single" w:sz="4" w:space="0" w:color="auto"/>
              <w:bottom w:val="single" w:sz="4" w:space="0" w:color="auto"/>
              <w:right w:val="single" w:sz="4" w:space="0" w:color="auto"/>
            </w:tcBorders>
            <w:hideMark/>
          </w:tcPr>
          <w:p w:rsidR="001B2541" w:rsidRDefault="001B2541" w:rsidP="001B2541">
            <w:pPr>
              <w:rPr>
                <w:rFonts w:ascii="Arial" w:hAnsi="Arial" w:cs="Arial"/>
                <w:sz w:val="24"/>
                <w:szCs w:val="24"/>
              </w:rPr>
            </w:pPr>
            <w:r>
              <w:rPr>
                <w:rFonts w:ascii="Arial" w:hAnsi="Arial" w:cs="Arial"/>
                <w:sz w:val="24"/>
                <w:szCs w:val="24"/>
              </w:rPr>
              <w:t>To re-assess and re-programme PPW for high priority properties</w:t>
            </w:r>
          </w:p>
          <w:p w:rsidR="001B2541" w:rsidRDefault="001B2541" w:rsidP="001B2541">
            <w:pPr>
              <w:rPr>
                <w:rFonts w:ascii="Arial" w:hAnsi="Arial" w:cs="Arial"/>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Philip Colledge</w:t>
            </w:r>
          </w:p>
        </w:tc>
        <w:tc>
          <w:tcPr>
            <w:tcW w:w="3260" w:type="dxa"/>
            <w:tcBorders>
              <w:top w:val="single" w:sz="4" w:space="0" w:color="auto"/>
              <w:left w:val="single" w:sz="4" w:space="0" w:color="auto"/>
              <w:bottom w:val="single" w:sz="4" w:space="0" w:color="auto"/>
              <w:right w:val="single" w:sz="4" w:space="0" w:color="auto"/>
            </w:tcBorders>
          </w:tcPr>
          <w:p w:rsidR="001B2541" w:rsidRDefault="001B2541" w:rsidP="001B2541">
            <w:pPr>
              <w:jc w:val="center"/>
              <w:rPr>
                <w:rFonts w:ascii="Arial" w:hAnsi="Arial" w:cs="Arial"/>
                <w:sz w:val="24"/>
                <w:szCs w:val="24"/>
              </w:rPr>
            </w:pPr>
            <w:r>
              <w:rPr>
                <w:rFonts w:ascii="Arial" w:hAnsi="Arial" w:cs="Arial"/>
                <w:sz w:val="24"/>
                <w:szCs w:val="24"/>
              </w:rPr>
              <w:t>30 September 2021</w:t>
            </w:r>
          </w:p>
          <w:p w:rsidR="001B2541" w:rsidRDefault="001B2541" w:rsidP="001B2541">
            <w:pPr>
              <w:jc w:val="center"/>
              <w:rPr>
                <w:rFonts w:ascii="Arial" w:hAnsi="Arial" w:cs="Arial"/>
                <w:sz w:val="24"/>
                <w:szCs w:val="24"/>
              </w:rPr>
            </w:pPr>
          </w:p>
        </w:tc>
      </w:tr>
    </w:tbl>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b/>
          <w:sz w:val="24"/>
          <w:szCs w:val="24"/>
        </w:rPr>
      </w:pPr>
      <w:r>
        <w:rPr>
          <w:rFonts w:ascii="Arial" w:hAnsi="Arial" w:cs="Arial"/>
          <w:b/>
          <w:sz w:val="24"/>
          <w:szCs w:val="24"/>
        </w:rPr>
        <w:t>Risk 4a</w:t>
      </w:r>
      <w:r>
        <w:rPr>
          <w:rFonts w:ascii="Arial" w:hAnsi="Arial" w:cs="Arial"/>
          <w:b/>
          <w:sz w:val="24"/>
          <w:szCs w:val="24"/>
        </w:rPr>
        <w:tab/>
      </w:r>
      <w:r>
        <w:rPr>
          <w:rFonts w:ascii="Arial" w:hAnsi="Arial" w:cs="Arial"/>
          <w:b/>
          <w:sz w:val="24"/>
          <w:szCs w:val="24"/>
        </w:rPr>
        <w:tab/>
        <w:t>Ineffective management of Council HRA Buildings</w:t>
      </w:r>
      <w:r>
        <w:rPr>
          <w:rFonts w:ascii="Arial" w:hAnsi="Arial" w:cs="Arial"/>
          <w:b/>
          <w:sz w:val="24"/>
          <w:szCs w:val="24"/>
        </w:rPr>
        <w:tab/>
      </w:r>
      <w:r>
        <w:rPr>
          <w:rFonts w:ascii="Arial" w:hAnsi="Arial" w:cs="Arial"/>
          <w:b/>
          <w:sz w:val="24"/>
          <w:szCs w:val="24"/>
        </w:rPr>
        <w:tab/>
      </w:r>
      <w:r>
        <w:rPr>
          <w:rFonts w:ascii="Arial" w:hAnsi="Arial" w:cs="Arial"/>
          <w:b/>
          <w:sz w:val="24"/>
          <w:szCs w:val="24"/>
        </w:rPr>
        <w:tab/>
        <w:t>Owner:</w:t>
      </w:r>
      <w:r>
        <w:rPr>
          <w:rFonts w:ascii="Arial" w:hAnsi="Arial" w:cs="Arial"/>
          <w:b/>
          <w:sz w:val="24"/>
          <w:szCs w:val="24"/>
        </w:rPr>
        <w:tab/>
        <w:t>Head of Housing</w:t>
      </w:r>
    </w:p>
    <w:p w:rsidR="001B2541" w:rsidRDefault="001B2541" w:rsidP="001B2541">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tbl>
      <w:tblPr>
        <w:tblStyle w:val="TableGrid"/>
        <w:tblW w:w="0" w:type="auto"/>
        <w:tblLook w:val="04A0" w:firstRow="1" w:lastRow="0" w:firstColumn="1" w:lastColumn="0" w:noHBand="0" w:noVBand="1"/>
      </w:tblPr>
      <w:tblGrid>
        <w:gridCol w:w="5522"/>
        <w:gridCol w:w="1541"/>
        <w:gridCol w:w="1459"/>
        <w:gridCol w:w="1954"/>
        <w:gridCol w:w="2474"/>
      </w:tblGrid>
      <w:tr w:rsidR="001B2541" w:rsidTr="001B2541">
        <w:tc>
          <w:tcPr>
            <w:tcW w:w="5949" w:type="dxa"/>
            <w:tcBorders>
              <w:top w:val="single" w:sz="4" w:space="0" w:color="auto"/>
              <w:left w:val="single" w:sz="4" w:space="0" w:color="auto"/>
              <w:bottom w:val="single" w:sz="4" w:space="0" w:color="auto"/>
              <w:right w:val="single" w:sz="4" w:space="0" w:color="auto"/>
            </w:tcBorders>
            <w:hideMark/>
          </w:tcPr>
          <w:p w:rsidR="001B2541" w:rsidRDefault="001B2541" w:rsidP="001B2541">
            <w:pPr>
              <w:rPr>
                <w:rFonts w:ascii="Arial" w:hAnsi="Arial" w:cs="Arial"/>
                <w:b/>
                <w:sz w:val="24"/>
                <w:szCs w:val="24"/>
              </w:rPr>
            </w:pPr>
            <w:r>
              <w:rPr>
                <w:rFonts w:ascii="Arial" w:hAnsi="Arial" w:cs="Arial"/>
                <w:b/>
                <w:sz w:val="24"/>
                <w:szCs w:val="24"/>
              </w:rPr>
              <w:t>Key Controls</w:t>
            </w: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 Weighting</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In Place</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Target Effectiveness</w:t>
            </w:r>
          </w:p>
        </w:tc>
        <w:tc>
          <w:tcPr>
            <w:tcW w:w="2552" w:type="dxa"/>
            <w:tcBorders>
              <w:top w:val="single" w:sz="4" w:space="0" w:color="auto"/>
              <w:left w:val="single" w:sz="4" w:space="0" w:color="auto"/>
              <w:bottom w:val="single" w:sz="4" w:space="0" w:color="auto"/>
              <w:right w:val="single" w:sz="4" w:space="0" w:color="auto"/>
            </w:tcBorders>
          </w:tcPr>
          <w:p w:rsidR="001B2541" w:rsidRDefault="001B2541" w:rsidP="001B2541">
            <w:pPr>
              <w:jc w:val="center"/>
              <w:rPr>
                <w:rFonts w:ascii="Arial" w:hAnsi="Arial" w:cs="Arial"/>
                <w:b/>
                <w:sz w:val="24"/>
                <w:szCs w:val="24"/>
              </w:rPr>
            </w:pPr>
            <w:r>
              <w:rPr>
                <w:rFonts w:ascii="Arial" w:hAnsi="Arial" w:cs="Arial"/>
                <w:b/>
                <w:sz w:val="24"/>
                <w:szCs w:val="24"/>
              </w:rPr>
              <w:t>Current Effectiveness</w:t>
            </w:r>
          </w:p>
          <w:p w:rsidR="001B2541" w:rsidRDefault="001B2541" w:rsidP="001B2541">
            <w:pPr>
              <w:jc w:val="center"/>
              <w:rPr>
                <w:rFonts w:ascii="Arial" w:hAnsi="Arial" w:cs="Arial"/>
                <w:b/>
                <w:sz w:val="24"/>
                <w:szCs w:val="24"/>
              </w:rPr>
            </w:pP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4.1 Up to date and accurate records maintained on the asset management database</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20%</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 xml:space="preserve">4.2 Up to date PPW programme in place </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20%</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 xml:space="preserve">4.3 Effective delivery of the PPW programme </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20%</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 xml:space="preserve">4.4 Completion of stock condition surveys </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20%</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 xml:space="preserve">4.5 Compliance with statutory requirements by delivering actions identified from condition surveys </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20%</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Effectiveness Scores</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tcPr>
          <w:p w:rsidR="001B2541" w:rsidRDefault="001B2541" w:rsidP="001B2541">
            <w:pPr>
              <w:jc w:val="center"/>
              <w:rPr>
                <w:rFonts w:ascii="Arial" w:hAnsi="Arial" w:cs="Arial"/>
                <w:sz w:val="24"/>
                <w:szCs w:val="24"/>
              </w:rPr>
            </w:pP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100%</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59%</w:t>
            </w:r>
          </w:p>
        </w:tc>
      </w:tr>
      <w:tr w:rsidR="001B2541" w:rsidTr="001B2541">
        <w:tc>
          <w:tcPr>
            <w:tcW w:w="5949" w:type="dxa"/>
            <w:tcBorders>
              <w:top w:val="single" w:sz="4" w:space="0" w:color="auto"/>
              <w:left w:val="single" w:sz="4" w:space="0" w:color="auto"/>
              <w:bottom w:val="single" w:sz="4" w:space="0" w:color="auto"/>
              <w:right w:val="single" w:sz="4" w:space="0" w:color="auto"/>
            </w:tcBorders>
            <w:shd w:val="clear" w:color="auto" w:fill="FFC000"/>
            <w:hideMark/>
          </w:tcPr>
          <w:p w:rsidR="001B2541" w:rsidRDefault="001B2541" w:rsidP="001B2541">
            <w:pPr>
              <w:rPr>
                <w:rFonts w:ascii="Arial" w:hAnsi="Arial" w:cs="Arial"/>
                <w:b/>
                <w:sz w:val="24"/>
                <w:szCs w:val="24"/>
              </w:rPr>
            </w:pPr>
            <w:r>
              <w:rPr>
                <w:rFonts w:ascii="Arial" w:hAnsi="Arial" w:cs="Arial"/>
                <w:b/>
                <w:sz w:val="24"/>
                <w:szCs w:val="24"/>
              </w:rPr>
              <w:t>Risk Level : MEDIUM</w:t>
            </w:r>
          </w:p>
        </w:tc>
        <w:tc>
          <w:tcPr>
            <w:tcW w:w="1559" w:type="dxa"/>
            <w:tcBorders>
              <w:top w:val="single" w:sz="4" w:space="0" w:color="auto"/>
              <w:left w:val="single" w:sz="4" w:space="0" w:color="auto"/>
              <w:bottom w:val="single" w:sz="4" w:space="0" w:color="auto"/>
              <w:right w:val="single" w:sz="4" w:space="0" w:color="auto"/>
            </w:tcBorders>
            <w:shd w:val="clear" w:color="auto" w:fill="FFC000"/>
          </w:tcPr>
          <w:p w:rsidR="001B2541" w:rsidRDefault="001B2541" w:rsidP="001B2541"/>
        </w:tc>
        <w:tc>
          <w:tcPr>
            <w:tcW w:w="1527" w:type="dxa"/>
            <w:tcBorders>
              <w:top w:val="single" w:sz="4" w:space="0" w:color="auto"/>
              <w:left w:val="single" w:sz="4" w:space="0" w:color="auto"/>
              <w:bottom w:val="single" w:sz="4" w:space="0" w:color="auto"/>
              <w:right w:val="single" w:sz="4" w:space="0" w:color="auto"/>
            </w:tcBorders>
            <w:shd w:val="clear" w:color="auto" w:fill="FFC000"/>
          </w:tcPr>
          <w:p w:rsidR="001B2541" w:rsidRDefault="001B2541" w:rsidP="001B2541">
            <w:pPr>
              <w:jc w:val="center"/>
            </w:pPr>
          </w:p>
        </w:tc>
        <w:tc>
          <w:tcPr>
            <w:tcW w:w="1975" w:type="dxa"/>
            <w:tcBorders>
              <w:top w:val="single" w:sz="4" w:space="0" w:color="auto"/>
              <w:left w:val="single" w:sz="4" w:space="0" w:color="auto"/>
              <w:bottom w:val="single" w:sz="4" w:space="0" w:color="auto"/>
              <w:right w:val="single" w:sz="4" w:space="0" w:color="auto"/>
            </w:tcBorders>
            <w:shd w:val="clear" w:color="auto" w:fill="FFC000"/>
          </w:tcPr>
          <w:p w:rsidR="001B2541" w:rsidRDefault="001B2541" w:rsidP="001B2541">
            <w:pPr>
              <w:jc w:val="center"/>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FFC000"/>
          </w:tcPr>
          <w:p w:rsidR="001B2541" w:rsidRDefault="001B2541" w:rsidP="001B2541">
            <w:pPr>
              <w:jc w:val="center"/>
              <w:rPr>
                <w:rFonts w:ascii="Arial" w:hAnsi="Arial" w:cs="Arial"/>
                <w:sz w:val="24"/>
                <w:szCs w:val="24"/>
              </w:rPr>
            </w:pPr>
          </w:p>
        </w:tc>
      </w:tr>
    </w:tbl>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r>
        <w:rPr>
          <w:rFonts w:ascii="Arial" w:hAnsi="Arial" w:cs="Arial"/>
          <w:b/>
          <w:sz w:val="24"/>
          <w:szCs w:val="24"/>
          <w:u w:val="single"/>
        </w:rPr>
        <w:t>Improvement Actions</w:t>
      </w:r>
    </w:p>
    <w:tbl>
      <w:tblPr>
        <w:tblStyle w:val="TableGrid"/>
        <w:tblW w:w="0" w:type="auto"/>
        <w:tblLook w:val="04A0" w:firstRow="1" w:lastRow="0" w:firstColumn="1" w:lastColumn="0" w:noHBand="0" w:noVBand="1"/>
      </w:tblPr>
      <w:tblGrid>
        <w:gridCol w:w="5908"/>
        <w:gridCol w:w="3796"/>
        <w:gridCol w:w="3246"/>
      </w:tblGrid>
      <w:tr w:rsidR="001B2541" w:rsidTr="001B2541">
        <w:tc>
          <w:tcPr>
            <w:tcW w:w="594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Action</w:t>
            </w:r>
          </w:p>
        </w:tc>
        <w:tc>
          <w:tcPr>
            <w:tcW w:w="38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Lead Officer</w:t>
            </w:r>
          </w:p>
        </w:tc>
        <w:tc>
          <w:tcPr>
            <w:tcW w:w="3260" w:type="dxa"/>
            <w:tcBorders>
              <w:top w:val="single" w:sz="4" w:space="0" w:color="auto"/>
              <w:left w:val="single" w:sz="4" w:space="0" w:color="auto"/>
              <w:bottom w:val="single" w:sz="4" w:space="0" w:color="auto"/>
              <w:right w:val="single" w:sz="4" w:space="0" w:color="auto"/>
            </w:tcBorders>
          </w:tcPr>
          <w:p w:rsidR="001B2541" w:rsidRDefault="001B2541" w:rsidP="001B2541">
            <w:pPr>
              <w:jc w:val="center"/>
              <w:rPr>
                <w:rFonts w:ascii="Arial" w:hAnsi="Arial" w:cs="Arial"/>
                <w:b/>
                <w:sz w:val="24"/>
                <w:szCs w:val="24"/>
              </w:rPr>
            </w:pPr>
            <w:r>
              <w:rPr>
                <w:rFonts w:ascii="Arial" w:hAnsi="Arial" w:cs="Arial"/>
                <w:b/>
                <w:sz w:val="24"/>
                <w:szCs w:val="24"/>
              </w:rPr>
              <w:t>Target Date</w:t>
            </w:r>
          </w:p>
          <w:p w:rsidR="001B2541" w:rsidRDefault="001B2541" w:rsidP="001B2541">
            <w:pPr>
              <w:jc w:val="center"/>
              <w:rPr>
                <w:rFonts w:ascii="Arial" w:hAnsi="Arial" w:cs="Arial"/>
                <w:b/>
                <w:sz w:val="24"/>
                <w:szCs w:val="24"/>
              </w:rPr>
            </w:pP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Develop the Housing asset management database</w:t>
            </w:r>
          </w:p>
          <w:p w:rsidR="001B2541" w:rsidRDefault="001B2541" w:rsidP="001B2541">
            <w:pPr>
              <w:rPr>
                <w:rFonts w:ascii="Arial" w:hAnsi="Arial" w:cs="Arial"/>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Craig Tinsley</w:t>
            </w:r>
          </w:p>
        </w:tc>
        <w:tc>
          <w:tcPr>
            <w:tcW w:w="3260"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30 September 2021</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 xml:space="preserve">Progress Housing Repairs Service re-structure which  includes the aim of delivering effective asset management </w:t>
            </w: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r w:rsidRPr="00E96BC2">
              <w:rPr>
                <w:rFonts w:ascii="Arial" w:hAnsi="Arial" w:cs="Arial"/>
                <w:sz w:val="24"/>
                <w:szCs w:val="24"/>
              </w:rPr>
              <w:t xml:space="preserve">Service review is currently underway in a 2-phased approach with the compliance element of the structure being prioritised as part of phase 1. </w:t>
            </w: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r w:rsidRPr="00E96BC2">
              <w:rPr>
                <w:rFonts w:ascii="Arial" w:hAnsi="Arial" w:cs="Arial"/>
                <w:sz w:val="24"/>
                <w:szCs w:val="24"/>
              </w:rPr>
              <w:t xml:space="preserve">Compliance roles will be the first roles to be recruited to  </w:t>
            </w: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r w:rsidRPr="00E96BC2">
              <w:rPr>
                <w:rFonts w:ascii="Arial" w:hAnsi="Arial" w:cs="Arial"/>
                <w:sz w:val="24"/>
                <w:szCs w:val="24"/>
              </w:rPr>
              <w:t xml:space="preserve">Formal consultation to begin on phase 2 </w:t>
            </w:r>
          </w:p>
          <w:p w:rsidR="001B2541" w:rsidRDefault="001B2541" w:rsidP="001B2541">
            <w:pPr>
              <w:rPr>
                <w:rFonts w:ascii="Arial" w:hAnsi="Arial" w:cs="Arial"/>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p>
          <w:p w:rsidR="001B2541" w:rsidRDefault="001B2541" w:rsidP="001B2541">
            <w:pPr>
              <w:jc w:val="center"/>
              <w:rPr>
                <w:rFonts w:ascii="Arial" w:hAnsi="Arial" w:cs="Arial"/>
                <w:sz w:val="24"/>
                <w:szCs w:val="24"/>
              </w:rPr>
            </w:pPr>
          </w:p>
          <w:p w:rsidR="001B2541" w:rsidRDefault="001B2541" w:rsidP="001B2541">
            <w:pPr>
              <w:jc w:val="center"/>
              <w:rPr>
                <w:rFonts w:ascii="Arial" w:hAnsi="Arial" w:cs="Arial"/>
                <w:sz w:val="24"/>
                <w:szCs w:val="24"/>
              </w:rPr>
            </w:pPr>
          </w:p>
          <w:p w:rsidR="001B2541" w:rsidRDefault="001B2541" w:rsidP="001B2541">
            <w:pPr>
              <w:jc w:val="center"/>
              <w:rPr>
                <w:rFonts w:ascii="Arial" w:hAnsi="Arial" w:cs="Arial"/>
                <w:sz w:val="24"/>
                <w:szCs w:val="24"/>
              </w:rPr>
            </w:pPr>
          </w:p>
          <w:p w:rsidR="001B2541" w:rsidRDefault="001B2541" w:rsidP="001B2541">
            <w:pPr>
              <w:jc w:val="center"/>
              <w:rPr>
                <w:rFonts w:ascii="Arial" w:hAnsi="Arial" w:cs="Arial"/>
                <w:sz w:val="24"/>
                <w:szCs w:val="24"/>
              </w:rPr>
            </w:pPr>
          </w:p>
          <w:p w:rsidR="001B2541" w:rsidRDefault="001B2541" w:rsidP="001B2541">
            <w:pPr>
              <w:jc w:val="center"/>
              <w:rPr>
                <w:rFonts w:ascii="Arial" w:hAnsi="Arial" w:cs="Arial"/>
                <w:sz w:val="24"/>
                <w:szCs w:val="24"/>
              </w:rPr>
            </w:pPr>
          </w:p>
          <w:p w:rsidR="001B2541" w:rsidRDefault="001B2541" w:rsidP="001B2541">
            <w:pPr>
              <w:jc w:val="center"/>
              <w:rPr>
                <w:rFonts w:ascii="Arial" w:hAnsi="Arial" w:cs="Arial"/>
                <w:sz w:val="24"/>
                <w:szCs w:val="24"/>
              </w:rPr>
            </w:pPr>
          </w:p>
          <w:p w:rsidR="001B2541" w:rsidRDefault="001B2541" w:rsidP="001B2541">
            <w:pPr>
              <w:jc w:val="center"/>
              <w:rPr>
                <w:rFonts w:ascii="Arial" w:hAnsi="Arial" w:cs="Arial"/>
                <w:sz w:val="24"/>
                <w:szCs w:val="24"/>
              </w:rPr>
            </w:pPr>
          </w:p>
          <w:p w:rsidR="001B2541" w:rsidRDefault="001B2541" w:rsidP="001B2541">
            <w:pPr>
              <w:jc w:val="center"/>
              <w:rPr>
                <w:rFonts w:ascii="Arial" w:hAnsi="Arial" w:cs="Arial"/>
                <w:sz w:val="24"/>
                <w:szCs w:val="24"/>
              </w:rPr>
            </w:pPr>
            <w:r>
              <w:rPr>
                <w:rFonts w:ascii="Arial" w:hAnsi="Arial" w:cs="Arial"/>
                <w:sz w:val="24"/>
                <w:szCs w:val="24"/>
              </w:rPr>
              <w:t>Craig Tinsley</w:t>
            </w:r>
          </w:p>
          <w:p w:rsidR="001B2541" w:rsidRDefault="001B2541" w:rsidP="001B2541">
            <w:pPr>
              <w:jc w:val="center"/>
              <w:rPr>
                <w:rFonts w:ascii="Arial" w:hAnsi="Arial" w:cs="Arial"/>
                <w:sz w:val="24"/>
                <w:szCs w:val="24"/>
              </w:rPr>
            </w:pPr>
          </w:p>
          <w:p w:rsidR="001B2541" w:rsidRDefault="001B2541" w:rsidP="001B2541">
            <w:pPr>
              <w:jc w:val="center"/>
              <w:rPr>
                <w:rFonts w:ascii="Arial" w:hAnsi="Arial" w:cs="Arial"/>
                <w:sz w:val="24"/>
                <w:szCs w:val="24"/>
              </w:rPr>
            </w:pPr>
          </w:p>
          <w:p w:rsidR="001B2541" w:rsidRDefault="001B2541" w:rsidP="001B2541">
            <w:pPr>
              <w:jc w:val="center"/>
              <w:rPr>
                <w:rFonts w:ascii="Arial" w:hAnsi="Arial" w:cs="Arial"/>
                <w:sz w:val="24"/>
                <w:szCs w:val="24"/>
              </w:rPr>
            </w:pPr>
            <w:r>
              <w:rPr>
                <w:rFonts w:ascii="Arial" w:hAnsi="Arial" w:cs="Arial"/>
                <w:sz w:val="24"/>
                <w:szCs w:val="24"/>
              </w:rPr>
              <w:t>Craig Tinsley</w:t>
            </w:r>
          </w:p>
          <w:p w:rsidR="001B2541" w:rsidRDefault="001B2541" w:rsidP="001B2541">
            <w:pPr>
              <w:jc w:val="center"/>
              <w:rPr>
                <w:rFonts w:ascii="Arial" w:hAnsi="Arial" w:cs="Arial"/>
                <w:sz w:val="24"/>
                <w:szCs w:val="24"/>
              </w:rPr>
            </w:pPr>
          </w:p>
          <w:p w:rsidR="001B2541" w:rsidRDefault="001B2541" w:rsidP="001B2541">
            <w:pPr>
              <w:jc w:val="center"/>
              <w:rPr>
                <w:rFonts w:ascii="Arial" w:hAnsi="Arial" w:cs="Arial"/>
                <w:sz w:val="24"/>
                <w:szCs w:val="24"/>
              </w:rPr>
            </w:pPr>
          </w:p>
          <w:p w:rsidR="001B2541" w:rsidRDefault="001B2541" w:rsidP="001B2541">
            <w:pPr>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p>
          <w:p w:rsidR="001B2541" w:rsidRDefault="001B2541" w:rsidP="001B2541">
            <w:pPr>
              <w:jc w:val="center"/>
              <w:rPr>
                <w:rFonts w:ascii="Arial" w:hAnsi="Arial" w:cs="Arial"/>
                <w:sz w:val="24"/>
                <w:szCs w:val="24"/>
              </w:rPr>
            </w:pPr>
          </w:p>
          <w:p w:rsidR="001B2541" w:rsidRDefault="001B2541" w:rsidP="001B2541">
            <w:pPr>
              <w:jc w:val="center"/>
              <w:rPr>
                <w:rFonts w:ascii="Arial" w:hAnsi="Arial" w:cs="Arial"/>
                <w:sz w:val="24"/>
                <w:szCs w:val="24"/>
              </w:rPr>
            </w:pPr>
          </w:p>
          <w:p w:rsidR="001B2541" w:rsidRDefault="001B2541" w:rsidP="001B2541">
            <w:pPr>
              <w:jc w:val="center"/>
              <w:rPr>
                <w:rFonts w:ascii="Arial" w:hAnsi="Arial" w:cs="Arial"/>
                <w:sz w:val="24"/>
                <w:szCs w:val="24"/>
              </w:rPr>
            </w:pPr>
          </w:p>
          <w:p w:rsidR="001B2541" w:rsidRDefault="001B2541" w:rsidP="001B2541">
            <w:pPr>
              <w:jc w:val="center"/>
              <w:rPr>
                <w:rFonts w:ascii="Arial" w:hAnsi="Arial" w:cs="Arial"/>
                <w:sz w:val="24"/>
                <w:szCs w:val="24"/>
              </w:rPr>
            </w:pPr>
          </w:p>
          <w:p w:rsidR="001B2541" w:rsidRDefault="001B2541" w:rsidP="001B2541">
            <w:pPr>
              <w:jc w:val="center"/>
              <w:rPr>
                <w:rFonts w:ascii="Arial" w:hAnsi="Arial" w:cs="Arial"/>
                <w:sz w:val="24"/>
                <w:szCs w:val="24"/>
              </w:rPr>
            </w:pPr>
          </w:p>
          <w:p w:rsidR="001B2541" w:rsidRDefault="001B2541" w:rsidP="001B2541">
            <w:pPr>
              <w:jc w:val="center"/>
              <w:rPr>
                <w:rFonts w:ascii="Arial" w:hAnsi="Arial" w:cs="Arial"/>
                <w:sz w:val="24"/>
                <w:szCs w:val="24"/>
              </w:rPr>
            </w:pPr>
          </w:p>
          <w:p w:rsidR="001B2541" w:rsidRDefault="001B2541" w:rsidP="001B2541">
            <w:pPr>
              <w:jc w:val="center"/>
              <w:rPr>
                <w:rFonts w:ascii="Arial" w:hAnsi="Arial" w:cs="Arial"/>
                <w:sz w:val="24"/>
                <w:szCs w:val="24"/>
              </w:rPr>
            </w:pPr>
          </w:p>
          <w:p w:rsidR="001B2541" w:rsidRDefault="001B2541" w:rsidP="001B2541">
            <w:pPr>
              <w:jc w:val="center"/>
              <w:rPr>
                <w:rFonts w:ascii="Arial" w:hAnsi="Arial" w:cs="Arial"/>
                <w:sz w:val="24"/>
                <w:szCs w:val="24"/>
              </w:rPr>
            </w:pPr>
            <w:r>
              <w:rPr>
                <w:rFonts w:ascii="Arial" w:hAnsi="Arial" w:cs="Arial"/>
                <w:sz w:val="24"/>
                <w:szCs w:val="24"/>
              </w:rPr>
              <w:t>Commencement from April 2021</w:t>
            </w:r>
          </w:p>
          <w:p w:rsidR="001B2541" w:rsidRDefault="001B2541" w:rsidP="001B2541">
            <w:pPr>
              <w:jc w:val="center"/>
              <w:rPr>
                <w:rFonts w:ascii="Arial" w:hAnsi="Arial" w:cs="Arial"/>
                <w:sz w:val="24"/>
                <w:szCs w:val="24"/>
              </w:rPr>
            </w:pPr>
          </w:p>
          <w:p w:rsidR="001B2541" w:rsidRDefault="001B2541" w:rsidP="001B2541">
            <w:pPr>
              <w:jc w:val="center"/>
              <w:rPr>
                <w:rFonts w:ascii="Arial" w:hAnsi="Arial" w:cs="Arial"/>
                <w:sz w:val="24"/>
                <w:szCs w:val="24"/>
              </w:rPr>
            </w:pPr>
            <w:r>
              <w:rPr>
                <w:rFonts w:ascii="Arial" w:hAnsi="Arial" w:cs="Arial"/>
                <w:sz w:val="24"/>
                <w:szCs w:val="24"/>
              </w:rPr>
              <w:t>Commencement from August 2021</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 xml:space="preserve">Progress stock condition surveys subject to Covid-19 restrictions </w:t>
            </w: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r w:rsidRPr="00095A34">
              <w:rPr>
                <w:rFonts w:ascii="Arial" w:hAnsi="Arial" w:cs="Arial"/>
                <w:sz w:val="24"/>
                <w:szCs w:val="24"/>
              </w:rPr>
              <w:t xml:space="preserve">Once contracts have been agreed by both parties and signed, a desktop compliance review will be undertaken. </w:t>
            </w: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r w:rsidRPr="00095A34">
              <w:rPr>
                <w:rFonts w:ascii="Arial" w:hAnsi="Arial" w:cs="Arial"/>
                <w:sz w:val="24"/>
                <w:szCs w:val="24"/>
              </w:rPr>
              <w:t xml:space="preserve">In parallel to the compliance review, a series of trial surveys will begin and the main physical stock condition survey will then start. </w:t>
            </w:r>
          </w:p>
          <w:p w:rsidR="001B2541" w:rsidRDefault="001B2541" w:rsidP="001B2541">
            <w:pPr>
              <w:rPr>
                <w:rFonts w:ascii="Arial" w:hAnsi="Arial" w:cs="Arial"/>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p>
          <w:p w:rsidR="001B2541" w:rsidRDefault="001B2541" w:rsidP="001B2541">
            <w:pPr>
              <w:jc w:val="center"/>
              <w:rPr>
                <w:rFonts w:ascii="Arial" w:hAnsi="Arial" w:cs="Arial"/>
                <w:sz w:val="24"/>
                <w:szCs w:val="24"/>
              </w:rPr>
            </w:pPr>
          </w:p>
          <w:p w:rsidR="001B2541" w:rsidRDefault="001B2541" w:rsidP="001B2541">
            <w:pPr>
              <w:jc w:val="center"/>
              <w:rPr>
                <w:rFonts w:ascii="Arial" w:hAnsi="Arial" w:cs="Arial"/>
                <w:sz w:val="24"/>
                <w:szCs w:val="24"/>
              </w:rPr>
            </w:pPr>
          </w:p>
          <w:p w:rsidR="001B2541" w:rsidRDefault="001B2541" w:rsidP="001B2541">
            <w:pPr>
              <w:jc w:val="center"/>
              <w:rPr>
                <w:rFonts w:ascii="Arial" w:hAnsi="Arial" w:cs="Arial"/>
                <w:sz w:val="24"/>
                <w:szCs w:val="24"/>
              </w:rPr>
            </w:pPr>
            <w:r>
              <w:rPr>
                <w:rFonts w:ascii="Arial" w:hAnsi="Arial" w:cs="Arial"/>
                <w:sz w:val="24"/>
                <w:szCs w:val="24"/>
              </w:rPr>
              <w:t>Craig Tinsley</w:t>
            </w:r>
          </w:p>
          <w:p w:rsidR="001B2541" w:rsidRDefault="001B2541" w:rsidP="001B2541">
            <w:pPr>
              <w:jc w:val="center"/>
              <w:rPr>
                <w:rFonts w:ascii="Arial" w:hAnsi="Arial" w:cs="Arial"/>
                <w:sz w:val="24"/>
                <w:szCs w:val="24"/>
              </w:rPr>
            </w:pPr>
          </w:p>
          <w:p w:rsidR="001B2541" w:rsidRDefault="001B2541" w:rsidP="001B2541">
            <w:pPr>
              <w:jc w:val="center"/>
              <w:rPr>
                <w:rFonts w:ascii="Arial" w:hAnsi="Arial" w:cs="Arial"/>
                <w:sz w:val="24"/>
                <w:szCs w:val="24"/>
              </w:rPr>
            </w:pPr>
          </w:p>
          <w:p w:rsidR="001B2541" w:rsidRDefault="001B2541" w:rsidP="001B2541">
            <w:pPr>
              <w:jc w:val="center"/>
              <w:rPr>
                <w:rFonts w:ascii="Arial" w:hAnsi="Arial" w:cs="Arial"/>
                <w:sz w:val="24"/>
                <w:szCs w:val="24"/>
              </w:rPr>
            </w:pPr>
          </w:p>
          <w:p w:rsidR="001B2541" w:rsidRDefault="001B2541" w:rsidP="001B2541">
            <w:pPr>
              <w:jc w:val="center"/>
              <w:rPr>
                <w:rFonts w:ascii="Arial" w:hAnsi="Arial" w:cs="Arial"/>
                <w:sz w:val="24"/>
                <w:szCs w:val="24"/>
              </w:rPr>
            </w:pPr>
            <w:r>
              <w:rPr>
                <w:rFonts w:ascii="Arial" w:hAnsi="Arial" w:cs="Arial"/>
                <w:sz w:val="24"/>
                <w:szCs w:val="24"/>
              </w:rPr>
              <w:t>Craig Tinsley</w:t>
            </w:r>
          </w:p>
        </w:tc>
        <w:tc>
          <w:tcPr>
            <w:tcW w:w="3260"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p>
          <w:p w:rsidR="001B2541" w:rsidRDefault="001B2541" w:rsidP="001B2541">
            <w:pPr>
              <w:jc w:val="center"/>
              <w:rPr>
                <w:rFonts w:ascii="Arial" w:hAnsi="Arial" w:cs="Arial"/>
                <w:sz w:val="24"/>
                <w:szCs w:val="24"/>
              </w:rPr>
            </w:pPr>
          </w:p>
          <w:p w:rsidR="001B2541" w:rsidRDefault="001B2541" w:rsidP="001B2541">
            <w:pPr>
              <w:jc w:val="center"/>
              <w:rPr>
                <w:rFonts w:ascii="Arial" w:hAnsi="Arial" w:cs="Arial"/>
                <w:sz w:val="24"/>
                <w:szCs w:val="24"/>
              </w:rPr>
            </w:pPr>
          </w:p>
          <w:p w:rsidR="001B2541" w:rsidRDefault="001B2541" w:rsidP="001B2541">
            <w:pPr>
              <w:jc w:val="center"/>
              <w:rPr>
                <w:rFonts w:ascii="Arial" w:hAnsi="Arial" w:cs="Arial"/>
                <w:sz w:val="24"/>
                <w:szCs w:val="24"/>
              </w:rPr>
            </w:pPr>
            <w:r>
              <w:rPr>
                <w:rFonts w:ascii="Arial" w:hAnsi="Arial" w:cs="Arial"/>
                <w:sz w:val="24"/>
                <w:szCs w:val="24"/>
              </w:rPr>
              <w:t>3</w:t>
            </w:r>
            <w:r w:rsidR="00700E7F">
              <w:rPr>
                <w:rFonts w:ascii="Arial" w:hAnsi="Arial" w:cs="Arial"/>
                <w:sz w:val="24"/>
                <w:szCs w:val="24"/>
              </w:rPr>
              <w:t>1</w:t>
            </w:r>
            <w:r>
              <w:rPr>
                <w:rFonts w:ascii="Arial" w:hAnsi="Arial" w:cs="Arial"/>
                <w:sz w:val="24"/>
                <w:szCs w:val="24"/>
              </w:rPr>
              <w:t xml:space="preserve"> </w:t>
            </w:r>
            <w:r w:rsidR="00700E7F">
              <w:rPr>
                <w:rFonts w:ascii="Arial" w:hAnsi="Arial" w:cs="Arial"/>
                <w:sz w:val="24"/>
                <w:szCs w:val="24"/>
              </w:rPr>
              <w:t>July</w:t>
            </w:r>
            <w:r>
              <w:rPr>
                <w:rFonts w:ascii="Arial" w:hAnsi="Arial" w:cs="Arial"/>
                <w:sz w:val="24"/>
                <w:szCs w:val="24"/>
              </w:rPr>
              <w:t xml:space="preserve"> 2021</w:t>
            </w:r>
          </w:p>
          <w:p w:rsidR="001B2541" w:rsidRDefault="001B2541" w:rsidP="001B2541">
            <w:pPr>
              <w:jc w:val="center"/>
              <w:rPr>
                <w:rFonts w:ascii="Arial" w:hAnsi="Arial" w:cs="Arial"/>
                <w:sz w:val="24"/>
                <w:szCs w:val="24"/>
              </w:rPr>
            </w:pPr>
          </w:p>
          <w:p w:rsidR="001B2541" w:rsidRDefault="001B2541" w:rsidP="001B2541">
            <w:pPr>
              <w:jc w:val="center"/>
              <w:rPr>
                <w:rFonts w:ascii="Arial" w:hAnsi="Arial" w:cs="Arial"/>
                <w:sz w:val="24"/>
                <w:szCs w:val="24"/>
              </w:rPr>
            </w:pPr>
          </w:p>
          <w:p w:rsidR="001B2541" w:rsidRDefault="001B2541" w:rsidP="001B2541">
            <w:pPr>
              <w:jc w:val="center"/>
              <w:rPr>
                <w:rFonts w:ascii="Arial" w:hAnsi="Arial" w:cs="Arial"/>
                <w:sz w:val="24"/>
                <w:szCs w:val="24"/>
              </w:rPr>
            </w:pPr>
          </w:p>
          <w:p w:rsidR="001B2541" w:rsidRDefault="001B2541" w:rsidP="00700E7F">
            <w:pPr>
              <w:jc w:val="center"/>
              <w:rPr>
                <w:rFonts w:ascii="Arial" w:hAnsi="Arial" w:cs="Arial"/>
                <w:sz w:val="24"/>
                <w:szCs w:val="24"/>
              </w:rPr>
            </w:pPr>
            <w:r>
              <w:rPr>
                <w:rFonts w:ascii="Arial" w:hAnsi="Arial" w:cs="Arial"/>
                <w:sz w:val="24"/>
                <w:szCs w:val="24"/>
              </w:rPr>
              <w:t xml:space="preserve">31 </w:t>
            </w:r>
            <w:r w:rsidR="00700E7F">
              <w:rPr>
                <w:rFonts w:ascii="Arial" w:hAnsi="Arial" w:cs="Arial"/>
                <w:sz w:val="24"/>
                <w:szCs w:val="24"/>
              </w:rPr>
              <w:t>October</w:t>
            </w:r>
            <w:r>
              <w:rPr>
                <w:rFonts w:ascii="Arial" w:hAnsi="Arial" w:cs="Arial"/>
                <w:sz w:val="24"/>
                <w:szCs w:val="24"/>
              </w:rPr>
              <w:t xml:space="preserve"> 2021</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Commence delivery of findings from stock condition surveys</w:t>
            </w: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r w:rsidRPr="00192D78">
              <w:rPr>
                <w:rFonts w:ascii="Arial" w:hAnsi="Arial" w:cs="Arial"/>
                <w:sz w:val="24"/>
                <w:szCs w:val="24"/>
              </w:rPr>
              <w:t>Once the compliance desktop review is complete this will help inform future compliance monitoring arrangements across the housing service as well as future compliance improvement work/programmes.</w:t>
            </w:r>
          </w:p>
          <w:p w:rsidR="001B2541" w:rsidRPr="00192D78" w:rsidRDefault="001B2541" w:rsidP="001B2541">
            <w:pPr>
              <w:rPr>
                <w:rFonts w:ascii="Arial" w:hAnsi="Arial" w:cs="Arial"/>
                <w:sz w:val="24"/>
                <w:szCs w:val="24"/>
              </w:rPr>
            </w:pPr>
          </w:p>
          <w:p w:rsidR="001B2541" w:rsidRDefault="001B2541" w:rsidP="001B2541">
            <w:pPr>
              <w:rPr>
                <w:rFonts w:ascii="Arial" w:hAnsi="Arial" w:cs="Arial"/>
                <w:sz w:val="24"/>
                <w:szCs w:val="24"/>
              </w:rPr>
            </w:pPr>
            <w:r w:rsidRPr="00192D78">
              <w:rPr>
                <w:rFonts w:ascii="Arial" w:hAnsi="Arial" w:cs="Arial"/>
                <w:sz w:val="24"/>
                <w:szCs w:val="24"/>
              </w:rPr>
              <w:t>On completion of the stock condition survey, data will be included within the asset management database to inform future capital improvement programmes</w:t>
            </w: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p>
          <w:p w:rsidR="001B2541" w:rsidRDefault="001B2541" w:rsidP="001B2541">
            <w:pPr>
              <w:jc w:val="center"/>
              <w:rPr>
                <w:rFonts w:ascii="Arial" w:hAnsi="Arial" w:cs="Arial"/>
                <w:sz w:val="24"/>
                <w:szCs w:val="24"/>
              </w:rPr>
            </w:pPr>
          </w:p>
          <w:p w:rsidR="001B2541" w:rsidRDefault="001B2541" w:rsidP="001B2541">
            <w:pPr>
              <w:jc w:val="center"/>
              <w:rPr>
                <w:rFonts w:ascii="Arial" w:hAnsi="Arial" w:cs="Arial"/>
                <w:sz w:val="24"/>
                <w:szCs w:val="24"/>
              </w:rPr>
            </w:pPr>
          </w:p>
          <w:p w:rsidR="001B2541" w:rsidRDefault="001B2541" w:rsidP="001B2541">
            <w:pPr>
              <w:jc w:val="center"/>
              <w:rPr>
                <w:rFonts w:ascii="Arial" w:hAnsi="Arial" w:cs="Arial"/>
                <w:sz w:val="24"/>
                <w:szCs w:val="24"/>
              </w:rPr>
            </w:pPr>
            <w:r>
              <w:rPr>
                <w:rFonts w:ascii="Arial" w:hAnsi="Arial" w:cs="Arial"/>
                <w:sz w:val="24"/>
                <w:szCs w:val="24"/>
              </w:rPr>
              <w:t>Craig Tinsley</w:t>
            </w:r>
          </w:p>
          <w:p w:rsidR="001B2541" w:rsidRDefault="001B2541" w:rsidP="001B2541">
            <w:pPr>
              <w:jc w:val="center"/>
              <w:rPr>
                <w:rFonts w:ascii="Arial" w:hAnsi="Arial" w:cs="Arial"/>
                <w:sz w:val="24"/>
                <w:szCs w:val="24"/>
              </w:rPr>
            </w:pPr>
          </w:p>
          <w:p w:rsidR="001B2541" w:rsidRDefault="001B2541" w:rsidP="001B2541">
            <w:pPr>
              <w:jc w:val="center"/>
              <w:rPr>
                <w:rFonts w:ascii="Arial" w:hAnsi="Arial" w:cs="Arial"/>
                <w:sz w:val="24"/>
                <w:szCs w:val="24"/>
              </w:rPr>
            </w:pPr>
          </w:p>
          <w:p w:rsidR="001B2541" w:rsidRDefault="001B2541" w:rsidP="001B2541">
            <w:pPr>
              <w:jc w:val="center"/>
              <w:rPr>
                <w:rFonts w:ascii="Arial" w:hAnsi="Arial" w:cs="Arial"/>
                <w:sz w:val="24"/>
                <w:szCs w:val="24"/>
              </w:rPr>
            </w:pPr>
          </w:p>
          <w:p w:rsidR="001B2541" w:rsidRDefault="001B2541" w:rsidP="001B2541">
            <w:pPr>
              <w:jc w:val="center"/>
              <w:rPr>
                <w:rFonts w:ascii="Arial" w:hAnsi="Arial" w:cs="Arial"/>
                <w:sz w:val="24"/>
                <w:szCs w:val="24"/>
              </w:rPr>
            </w:pPr>
          </w:p>
          <w:p w:rsidR="001B2541" w:rsidRDefault="001B2541" w:rsidP="001B2541">
            <w:pPr>
              <w:jc w:val="center"/>
              <w:rPr>
                <w:rFonts w:ascii="Arial" w:hAnsi="Arial" w:cs="Arial"/>
                <w:sz w:val="24"/>
                <w:szCs w:val="24"/>
              </w:rPr>
            </w:pPr>
            <w:r>
              <w:rPr>
                <w:rFonts w:ascii="Arial" w:hAnsi="Arial" w:cs="Arial"/>
                <w:sz w:val="24"/>
                <w:szCs w:val="24"/>
              </w:rPr>
              <w:t>Craig Tinsley</w:t>
            </w:r>
          </w:p>
        </w:tc>
        <w:tc>
          <w:tcPr>
            <w:tcW w:w="3260"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p>
          <w:p w:rsidR="001B2541" w:rsidRDefault="001B2541" w:rsidP="001B2541">
            <w:pPr>
              <w:jc w:val="center"/>
              <w:rPr>
                <w:rFonts w:ascii="Arial" w:hAnsi="Arial" w:cs="Arial"/>
                <w:sz w:val="24"/>
                <w:szCs w:val="24"/>
              </w:rPr>
            </w:pPr>
          </w:p>
          <w:p w:rsidR="001B2541" w:rsidRDefault="001B2541" w:rsidP="001B2541">
            <w:pPr>
              <w:jc w:val="center"/>
              <w:rPr>
                <w:rFonts w:ascii="Arial" w:hAnsi="Arial" w:cs="Arial"/>
                <w:sz w:val="24"/>
                <w:szCs w:val="24"/>
              </w:rPr>
            </w:pPr>
          </w:p>
          <w:p w:rsidR="001B2541" w:rsidRDefault="001B2541" w:rsidP="001B2541">
            <w:pPr>
              <w:jc w:val="center"/>
              <w:rPr>
                <w:rFonts w:ascii="Arial" w:hAnsi="Arial" w:cs="Arial"/>
                <w:sz w:val="24"/>
                <w:szCs w:val="24"/>
              </w:rPr>
            </w:pPr>
            <w:r>
              <w:rPr>
                <w:rFonts w:ascii="Arial" w:hAnsi="Arial" w:cs="Arial"/>
                <w:sz w:val="24"/>
                <w:szCs w:val="24"/>
              </w:rPr>
              <w:t xml:space="preserve">31 </w:t>
            </w:r>
            <w:r w:rsidR="00700E7F">
              <w:rPr>
                <w:rFonts w:ascii="Arial" w:hAnsi="Arial" w:cs="Arial"/>
                <w:sz w:val="24"/>
                <w:szCs w:val="24"/>
              </w:rPr>
              <w:t>July</w:t>
            </w:r>
            <w:r>
              <w:rPr>
                <w:rFonts w:ascii="Arial" w:hAnsi="Arial" w:cs="Arial"/>
                <w:sz w:val="24"/>
                <w:szCs w:val="24"/>
              </w:rPr>
              <w:t xml:space="preserve"> 2021</w:t>
            </w:r>
          </w:p>
          <w:p w:rsidR="001B2541" w:rsidRDefault="001B2541" w:rsidP="001B2541">
            <w:pPr>
              <w:jc w:val="center"/>
              <w:rPr>
                <w:rFonts w:ascii="Arial" w:hAnsi="Arial" w:cs="Arial"/>
                <w:sz w:val="24"/>
                <w:szCs w:val="24"/>
              </w:rPr>
            </w:pPr>
          </w:p>
          <w:p w:rsidR="001B2541" w:rsidRDefault="001B2541" w:rsidP="001B2541">
            <w:pPr>
              <w:jc w:val="center"/>
              <w:rPr>
                <w:rFonts w:ascii="Arial" w:hAnsi="Arial" w:cs="Arial"/>
                <w:sz w:val="24"/>
                <w:szCs w:val="24"/>
              </w:rPr>
            </w:pPr>
          </w:p>
          <w:p w:rsidR="001B2541" w:rsidRDefault="001B2541" w:rsidP="001B2541">
            <w:pPr>
              <w:jc w:val="center"/>
              <w:rPr>
                <w:rFonts w:ascii="Arial" w:hAnsi="Arial" w:cs="Arial"/>
                <w:sz w:val="24"/>
                <w:szCs w:val="24"/>
              </w:rPr>
            </w:pPr>
          </w:p>
          <w:p w:rsidR="001B2541" w:rsidRDefault="001B2541" w:rsidP="001B2541">
            <w:pPr>
              <w:jc w:val="center"/>
              <w:rPr>
                <w:rFonts w:ascii="Arial" w:hAnsi="Arial" w:cs="Arial"/>
                <w:sz w:val="24"/>
                <w:szCs w:val="24"/>
              </w:rPr>
            </w:pPr>
          </w:p>
          <w:p w:rsidR="001B2541" w:rsidRDefault="001B2541" w:rsidP="001B2541">
            <w:pPr>
              <w:jc w:val="center"/>
              <w:rPr>
                <w:rFonts w:ascii="Arial" w:hAnsi="Arial" w:cs="Arial"/>
                <w:sz w:val="24"/>
                <w:szCs w:val="24"/>
              </w:rPr>
            </w:pPr>
            <w:r>
              <w:rPr>
                <w:rFonts w:ascii="Arial" w:hAnsi="Arial" w:cs="Arial"/>
                <w:sz w:val="24"/>
                <w:szCs w:val="24"/>
              </w:rPr>
              <w:t>Commencement from September 2021</w:t>
            </w:r>
          </w:p>
        </w:tc>
      </w:tr>
    </w:tbl>
    <w:p w:rsidR="001B2541" w:rsidRDefault="001B2541" w:rsidP="001B2541">
      <w:pPr>
        <w:rPr>
          <w:rFonts w:ascii="Arial" w:hAnsi="Arial" w:cs="Arial"/>
          <w:sz w:val="24"/>
          <w:szCs w:val="24"/>
        </w:rPr>
      </w:pPr>
    </w:p>
    <w:p w:rsidR="001B2541" w:rsidRDefault="001B2541" w:rsidP="001B2541">
      <w:pPr>
        <w:rPr>
          <w:rFonts w:ascii="Arial" w:hAnsi="Arial" w:cs="Arial"/>
          <w:b/>
          <w:sz w:val="24"/>
          <w:szCs w:val="24"/>
        </w:rPr>
      </w:pPr>
    </w:p>
    <w:p w:rsidR="001B2541" w:rsidRDefault="001B2541" w:rsidP="001B2541">
      <w:pPr>
        <w:rPr>
          <w:rFonts w:ascii="Arial" w:hAnsi="Arial" w:cs="Arial"/>
          <w:b/>
          <w:sz w:val="24"/>
          <w:szCs w:val="24"/>
        </w:rPr>
      </w:pPr>
    </w:p>
    <w:p w:rsidR="001B2541" w:rsidRDefault="001B2541" w:rsidP="001B2541">
      <w:pPr>
        <w:rPr>
          <w:rFonts w:ascii="Arial" w:hAnsi="Arial" w:cs="Arial"/>
          <w:b/>
          <w:sz w:val="24"/>
          <w:szCs w:val="24"/>
        </w:rPr>
      </w:pPr>
    </w:p>
    <w:p w:rsidR="001B2541" w:rsidRDefault="001B2541" w:rsidP="001B2541">
      <w:pPr>
        <w:rPr>
          <w:rFonts w:ascii="Arial" w:hAnsi="Arial" w:cs="Arial"/>
          <w:b/>
          <w:sz w:val="24"/>
          <w:szCs w:val="24"/>
        </w:rPr>
      </w:pPr>
    </w:p>
    <w:p w:rsidR="001B2541" w:rsidRDefault="001B2541" w:rsidP="001B2541">
      <w:pPr>
        <w:rPr>
          <w:rFonts w:ascii="Arial" w:hAnsi="Arial" w:cs="Arial"/>
          <w:b/>
          <w:sz w:val="24"/>
          <w:szCs w:val="24"/>
        </w:rPr>
      </w:pPr>
    </w:p>
    <w:p w:rsidR="001B2541" w:rsidRDefault="001B2541" w:rsidP="001B2541">
      <w:pPr>
        <w:rPr>
          <w:rFonts w:ascii="Arial" w:hAnsi="Arial" w:cs="Arial"/>
          <w:b/>
          <w:sz w:val="24"/>
          <w:szCs w:val="24"/>
        </w:rPr>
      </w:pPr>
    </w:p>
    <w:p w:rsidR="001B2541" w:rsidRDefault="001B2541" w:rsidP="001B2541">
      <w:pPr>
        <w:rPr>
          <w:rFonts w:ascii="Arial" w:hAnsi="Arial" w:cs="Arial"/>
          <w:b/>
          <w:sz w:val="24"/>
          <w:szCs w:val="24"/>
        </w:rPr>
      </w:pPr>
    </w:p>
    <w:p w:rsidR="001B2541" w:rsidRDefault="001B2541" w:rsidP="001B2541">
      <w:pPr>
        <w:rPr>
          <w:rFonts w:ascii="Arial" w:hAnsi="Arial" w:cs="Arial"/>
          <w:b/>
          <w:sz w:val="24"/>
          <w:szCs w:val="24"/>
        </w:rPr>
      </w:pPr>
    </w:p>
    <w:p w:rsidR="001B2541" w:rsidRDefault="001B2541" w:rsidP="001B2541">
      <w:pPr>
        <w:rPr>
          <w:rFonts w:ascii="Arial" w:hAnsi="Arial" w:cs="Arial"/>
          <w:b/>
          <w:sz w:val="24"/>
          <w:szCs w:val="24"/>
        </w:rPr>
      </w:pPr>
    </w:p>
    <w:p w:rsidR="001B2541" w:rsidRDefault="001B2541" w:rsidP="001B2541">
      <w:pPr>
        <w:rPr>
          <w:rFonts w:ascii="Arial" w:hAnsi="Arial" w:cs="Arial"/>
          <w:b/>
          <w:sz w:val="24"/>
          <w:szCs w:val="24"/>
        </w:rPr>
      </w:pPr>
    </w:p>
    <w:p w:rsidR="001B2541" w:rsidRDefault="001B2541" w:rsidP="001B2541">
      <w:pPr>
        <w:rPr>
          <w:rFonts w:ascii="Arial" w:hAnsi="Arial" w:cs="Arial"/>
          <w:b/>
          <w:sz w:val="24"/>
          <w:szCs w:val="24"/>
        </w:rPr>
      </w:pPr>
    </w:p>
    <w:p w:rsidR="001B2541" w:rsidRDefault="001B2541" w:rsidP="001B2541">
      <w:pPr>
        <w:rPr>
          <w:rFonts w:ascii="Arial" w:hAnsi="Arial" w:cs="Arial"/>
          <w:b/>
          <w:sz w:val="24"/>
          <w:szCs w:val="24"/>
        </w:rPr>
      </w:pPr>
    </w:p>
    <w:p w:rsidR="001B2541" w:rsidRDefault="001B2541" w:rsidP="001B2541">
      <w:pPr>
        <w:rPr>
          <w:rFonts w:ascii="Arial" w:hAnsi="Arial" w:cs="Arial"/>
          <w:b/>
          <w:sz w:val="24"/>
          <w:szCs w:val="24"/>
        </w:rPr>
      </w:pPr>
    </w:p>
    <w:p w:rsidR="001B2541" w:rsidRDefault="001B2541" w:rsidP="001B2541">
      <w:pPr>
        <w:rPr>
          <w:rFonts w:ascii="Arial" w:hAnsi="Arial" w:cs="Arial"/>
          <w:b/>
          <w:sz w:val="24"/>
          <w:szCs w:val="24"/>
        </w:rPr>
      </w:pPr>
    </w:p>
    <w:p w:rsidR="001B2541" w:rsidRDefault="001B2541" w:rsidP="001B2541">
      <w:pPr>
        <w:rPr>
          <w:rFonts w:ascii="Arial" w:hAnsi="Arial" w:cs="Arial"/>
          <w:b/>
          <w:sz w:val="24"/>
          <w:szCs w:val="24"/>
        </w:rPr>
      </w:pPr>
    </w:p>
    <w:p w:rsidR="001B2541" w:rsidRDefault="001B2541" w:rsidP="001B2541">
      <w:pPr>
        <w:rPr>
          <w:rFonts w:ascii="Arial" w:hAnsi="Arial" w:cs="Arial"/>
          <w:b/>
          <w:sz w:val="24"/>
          <w:szCs w:val="24"/>
        </w:rPr>
      </w:pPr>
    </w:p>
    <w:p w:rsidR="001B2541" w:rsidRDefault="001B2541" w:rsidP="001B2541">
      <w:pPr>
        <w:rPr>
          <w:rFonts w:ascii="Arial" w:hAnsi="Arial" w:cs="Arial"/>
          <w:b/>
          <w:sz w:val="24"/>
          <w:szCs w:val="24"/>
        </w:rPr>
      </w:pPr>
    </w:p>
    <w:p w:rsidR="001B2541" w:rsidRDefault="001B2541" w:rsidP="001B2541">
      <w:pPr>
        <w:rPr>
          <w:rFonts w:ascii="Arial" w:hAnsi="Arial" w:cs="Arial"/>
          <w:b/>
          <w:sz w:val="24"/>
          <w:szCs w:val="24"/>
        </w:rPr>
      </w:pPr>
    </w:p>
    <w:p w:rsidR="001B2541" w:rsidRDefault="001B2541" w:rsidP="001B2541">
      <w:pPr>
        <w:rPr>
          <w:rFonts w:ascii="Arial" w:hAnsi="Arial" w:cs="Arial"/>
          <w:b/>
          <w:sz w:val="24"/>
          <w:szCs w:val="24"/>
        </w:rPr>
      </w:pPr>
    </w:p>
    <w:p w:rsidR="001B2541" w:rsidRDefault="001B2541" w:rsidP="001B2541">
      <w:pPr>
        <w:rPr>
          <w:rFonts w:ascii="Arial" w:hAnsi="Arial" w:cs="Arial"/>
          <w:b/>
          <w:sz w:val="24"/>
          <w:szCs w:val="24"/>
        </w:rPr>
      </w:pPr>
    </w:p>
    <w:p w:rsidR="001B2541" w:rsidRDefault="001B2541" w:rsidP="001B2541">
      <w:pPr>
        <w:rPr>
          <w:rFonts w:ascii="Arial" w:hAnsi="Arial" w:cs="Arial"/>
          <w:b/>
          <w:sz w:val="24"/>
          <w:szCs w:val="24"/>
        </w:rPr>
      </w:pPr>
    </w:p>
    <w:p w:rsidR="001B2541" w:rsidRDefault="001B2541" w:rsidP="001B2541">
      <w:pPr>
        <w:rPr>
          <w:rFonts w:ascii="Arial" w:hAnsi="Arial" w:cs="Arial"/>
          <w:b/>
          <w:sz w:val="24"/>
          <w:szCs w:val="24"/>
        </w:rPr>
      </w:pPr>
    </w:p>
    <w:p w:rsidR="001B2541" w:rsidRDefault="001B2541" w:rsidP="001B2541">
      <w:pPr>
        <w:rPr>
          <w:rFonts w:ascii="Arial" w:hAnsi="Arial" w:cs="Arial"/>
          <w:b/>
          <w:sz w:val="24"/>
          <w:szCs w:val="24"/>
        </w:rPr>
      </w:pPr>
    </w:p>
    <w:p w:rsidR="001B2541" w:rsidRDefault="001B2541" w:rsidP="001B2541">
      <w:pPr>
        <w:rPr>
          <w:rFonts w:ascii="Arial" w:hAnsi="Arial" w:cs="Arial"/>
          <w:b/>
          <w:sz w:val="24"/>
          <w:szCs w:val="24"/>
        </w:rPr>
      </w:pPr>
    </w:p>
    <w:p w:rsidR="001B2541" w:rsidRDefault="001B2541" w:rsidP="001B2541">
      <w:pPr>
        <w:rPr>
          <w:rFonts w:ascii="Arial" w:hAnsi="Arial" w:cs="Arial"/>
          <w:b/>
          <w:sz w:val="24"/>
          <w:szCs w:val="24"/>
        </w:rPr>
      </w:pPr>
      <w:r>
        <w:rPr>
          <w:rFonts w:ascii="Arial" w:hAnsi="Arial" w:cs="Arial"/>
          <w:b/>
          <w:sz w:val="24"/>
          <w:szCs w:val="24"/>
        </w:rPr>
        <w:t>Risk 5</w:t>
      </w:r>
      <w:r>
        <w:rPr>
          <w:rFonts w:ascii="Arial" w:hAnsi="Arial" w:cs="Arial"/>
          <w:b/>
          <w:sz w:val="24"/>
          <w:szCs w:val="24"/>
        </w:rPr>
        <w:tab/>
      </w:r>
      <w:r>
        <w:rPr>
          <w:rFonts w:ascii="Arial" w:hAnsi="Arial" w:cs="Arial"/>
          <w:b/>
          <w:sz w:val="24"/>
          <w:szCs w:val="24"/>
        </w:rPr>
        <w:tab/>
        <w:t>Failure to deliver the expected outcomes in the</w:t>
      </w:r>
      <w:r>
        <w:rPr>
          <w:rFonts w:ascii="Arial" w:hAnsi="Arial" w:cs="Arial"/>
          <w:b/>
          <w:sz w:val="24"/>
          <w:szCs w:val="24"/>
        </w:rPr>
        <w:tab/>
      </w:r>
      <w:r>
        <w:rPr>
          <w:rFonts w:ascii="Arial" w:hAnsi="Arial" w:cs="Arial"/>
          <w:b/>
          <w:sz w:val="24"/>
          <w:szCs w:val="24"/>
        </w:rPr>
        <w:tab/>
        <w:t>Owner:  Head of People &amp; Transformation</w:t>
      </w:r>
    </w:p>
    <w:p w:rsidR="001B2541" w:rsidRDefault="001B2541" w:rsidP="001B2541">
      <w:pPr>
        <w:rPr>
          <w:rFonts w:ascii="Arial" w:hAnsi="Arial" w:cs="Arial"/>
          <w:b/>
          <w:sz w:val="24"/>
          <w:szCs w:val="24"/>
        </w:rPr>
      </w:pPr>
      <w:r>
        <w:rPr>
          <w:rFonts w:ascii="Arial" w:hAnsi="Arial" w:cs="Arial"/>
          <w:b/>
          <w:sz w:val="24"/>
          <w:szCs w:val="24"/>
        </w:rPr>
        <w:tab/>
      </w:r>
      <w:r>
        <w:rPr>
          <w:rFonts w:ascii="Arial" w:hAnsi="Arial" w:cs="Arial"/>
          <w:b/>
          <w:sz w:val="24"/>
          <w:szCs w:val="24"/>
        </w:rPr>
        <w:tab/>
        <w:t>Transformation Strategy</w:t>
      </w:r>
    </w:p>
    <w:p w:rsidR="001B2541" w:rsidRDefault="001B2541" w:rsidP="001B2541">
      <w:pPr>
        <w:rPr>
          <w:rFonts w:ascii="Arial" w:hAnsi="Arial" w:cs="Arial"/>
          <w:b/>
          <w:sz w:val="24"/>
          <w:szCs w:val="24"/>
        </w:rPr>
      </w:pPr>
    </w:p>
    <w:tbl>
      <w:tblPr>
        <w:tblStyle w:val="TableGrid"/>
        <w:tblW w:w="0" w:type="auto"/>
        <w:tblLook w:val="04A0" w:firstRow="1" w:lastRow="0" w:firstColumn="1" w:lastColumn="0" w:noHBand="0" w:noVBand="1"/>
      </w:tblPr>
      <w:tblGrid>
        <w:gridCol w:w="5523"/>
        <w:gridCol w:w="1541"/>
        <w:gridCol w:w="1459"/>
        <w:gridCol w:w="1954"/>
        <w:gridCol w:w="2473"/>
      </w:tblGrid>
      <w:tr w:rsidR="001B2541" w:rsidTr="001B2541">
        <w:tc>
          <w:tcPr>
            <w:tcW w:w="5949" w:type="dxa"/>
            <w:tcBorders>
              <w:top w:val="single" w:sz="4" w:space="0" w:color="auto"/>
              <w:left w:val="single" w:sz="4" w:space="0" w:color="auto"/>
              <w:bottom w:val="single" w:sz="4" w:space="0" w:color="auto"/>
              <w:right w:val="single" w:sz="4" w:space="0" w:color="auto"/>
            </w:tcBorders>
            <w:hideMark/>
          </w:tcPr>
          <w:p w:rsidR="001B2541" w:rsidRDefault="001B2541" w:rsidP="001B2541">
            <w:pPr>
              <w:rPr>
                <w:rFonts w:ascii="Arial" w:hAnsi="Arial" w:cs="Arial"/>
                <w:b/>
                <w:sz w:val="24"/>
                <w:szCs w:val="24"/>
              </w:rPr>
            </w:pPr>
            <w:r>
              <w:rPr>
                <w:rFonts w:ascii="Arial" w:hAnsi="Arial" w:cs="Arial"/>
                <w:b/>
                <w:sz w:val="24"/>
                <w:szCs w:val="24"/>
              </w:rPr>
              <w:t>Key Controls</w:t>
            </w: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 Weighting</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In Place</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Target Effectiveness</w:t>
            </w:r>
          </w:p>
        </w:tc>
        <w:tc>
          <w:tcPr>
            <w:tcW w:w="2552" w:type="dxa"/>
            <w:tcBorders>
              <w:top w:val="single" w:sz="4" w:space="0" w:color="auto"/>
              <w:left w:val="single" w:sz="4" w:space="0" w:color="auto"/>
              <w:bottom w:val="single" w:sz="4" w:space="0" w:color="auto"/>
              <w:right w:val="single" w:sz="4" w:space="0" w:color="auto"/>
            </w:tcBorders>
          </w:tcPr>
          <w:p w:rsidR="001B2541" w:rsidRDefault="001B2541" w:rsidP="001B2541">
            <w:pPr>
              <w:jc w:val="center"/>
              <w:rPr>
                <w:rFonts w:ascii="Arial" w:hAnsi="Arial" w:cs="Arial"/>
                <w:b/>
                <w:sz w:val="24"/>
                <w:szCs w:val="24"/>
              </w:rPr>
            </w:pPr>
            <w:r>
              <w:rPr>
                <w:rFonts w:ascii="Arial" w:hAnsi="Arial" w:cs="Arial"/>
                <w:b/>
                <w:sz w:val="24"/>
                <w:szCs w:val="24"/>
              </w:rPr>
              <w:t>Current Effectiveness</w:t>
            </w:r>
          </w:p>
          <w:p w:rsidR="001B2541" w:rsidRDefault="001B2541" w:rsidP="001B2541">
            <w:pPr>
              <w:jc w:val="center"/>
              <w:rPr>
                <w:rFonts w:ascii="Arial" w:hAnsi="Arial" w:cs="Arial"/>
                <w:b/>
                <w:sz w:val="24"/>
                <w:szCs w:val="24"/>
              </w:rPr>
            </w:pP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5.1 Effective financial monitoring and robust governance arrangements and processes</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35%</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w:t>
            </w:r>
          </w:p>
        </w:tc>
      </w:tr>
      <w:tr w:rsidR="001B2541" w:rsidTr="001B2541">
        <w:tc>
          <w:tcPr>
            <w:tcW w:w="5949" w:type="dxa"/>
            <w:tcBorders>
              <w:top w:val="single" w:sz="4" w:space="0" w:color="auto"/>
              <w:left w:val="single" w:sz="4" w:space="0" w:color="auto"/>
              <w:bottom w:val="single" w:sz="4" w:space="0" w:color="auto"/>
              <w:right w:val="single" w:sz="4" w:space="0" w:color="auto"/>
            </w:tcBorders>
            <w:hideMark/>
          </w:tcPr>
          <w:p w:rsidR="001B2541" w:rsidRDefault="001B2541" w:rsidP="001B2541">
            <w:pPr>
              <w:rPr>
                <w:rFonts w:ascii="Arial" w:hAnsi="Arial" w:cs="Arial"/>
                <w:sz w:val="24"/>
                <w:szCs w:val="24"/>
              </w:rPr>
            </w:pPr>
            <w:r>
              <w:rPr>
                <w:rFonts w:ascii="Arial" w:hAnsi="Arial" w:cs="Arial"/>
                <w:sz w:val="24"/>
                <w:szCs w:val="24"/>
              </w:rPr>
              <w:t>5.2 Proactive establishment and vacancy management</w:t>
            </w:r>
          </w:p>
          <w:p w:rsidR="001B2541" w:rsidRDefault="001B2541" w:rsidP="001B2541">
            <w:pPr>
              <w:rPr>
                <w:rFonts w:ascii="Arial" w:hAnsi="Arial" w:cs="Arial"/>
                <w:sz w:val="24"/>
                <w:szCs w:val="24"/>
              </w:rPr>
            </w:pPr>
            <w:r>
              <w:rPr>
                <w:rFonts w:ascii="Arial" w:hAnsi="Arial" w:cs="Arial"/>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10%</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r>
      <w:tr w:rsidR="001B2541" w:rsidTr="001B2541">
        <w:tc>
          <w:tcPr>
            <w:tcW w:w="5949" w:type="dxa"/>
            <w:tcBorders>
              <w:top w:val="single" w:sz="4" w:space="0" w:color="auto"/>
              <w:left w:val="single" w:sz="4" w:space="0" w:color="auto"/>
              <w:bottom w:val="single" w:sz="4" w:space="0" w:color="auto"/>
              <w:right w:val="single" w:sz="4" w:space="0" w:color="auto"/>
            </w:tcBorders>
            <w:hideMark/>
          </w:tcPr>
          <w:p w:rsidR="001B2541" w:rsidRDefault="001B2541" w:rsidP="001B2541">
            <w:pPr>
              <w:rPr>
                <w:rFonts w:ascii="Arial" w:hAnsi="Arial" w:cs="Arial"/>
                <w:sz w:val="24"/>
                <w:szCs w:val="24"/>
              </w:rPr>
            </w:pPr>
            <w:r>
              <w:rPr>
                <w:rFonts w:ascii="Arial" w:hAnsi="Arial" w:cs="Arial"/>
                <w:sz w:val="24"/>
                <w:szCs w:val="24"/>
              </w:rPr>
              <w:t xml:space="preserve">5.3 Drive savings through service re-design </w:t>
            </w:r>
          </w:p>
          <w:p w:rsidR="001B2541" w:rsidRDefault="001B2541" w:rsidP="001B2541">
            <w:pPr>
              <w:rPr>
                <w:rFonts w:ascii="Arial" w:hAnsi="Arial" w:cs="Arial"/>
                <w:sz w:val="24"/>
                <w:szCs w:val="24"/>
              </w:rPr>
            </w:pPr>
            <w:r>
              <w:rPr>
                <w:rFonts w:ascii="Arial" w:hAnsi="Arial" w:cs="Arial"/>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15%</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5.4 Explore new ways of working to maximise efficiency</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10%</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5.5 Effective deployment of technology</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20%</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5.6 Maintain existing service contracts and explore new commercial contracts</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10%</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Effectiveness Scores</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tcPr>
          <w:p w:rsidR="001B2541" w:rsidRDefault="001B2541" w:rsidP="001B2541">
            <w:pPr>
              <w:jc w:val="center"/>
              <w:rPr>
                <w:rFonts w:ascii="Arial" w:hAnsi="Arial" w:cs="Arial"/>
                <w:sz w:val="24"/>
                <w:szCs w:val="24"/>
              </w:rPr>
            </w:pP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100%</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73%</w:t>
            </w:r>
          </w:p>
        </w:tc>
      </w:tr>
      <w:tr w:rsidR="001B2541" w:rsidTr="001B2541">
        <w:tc>
          <w:tcPr>
            <w:tcW w:w="5949" w:type="dxa"/>
            <w:tcBorders>
              <w:top w:val="single" w:sz="4" w:space="0" w:color="auto"/>
              <w:left w:val="single" w:sz="4" w:space="0" w:color="auto"/>
              <w:bottom w:val="single" w:sz="4" w:space="0" w:color="auto"/>
              <w:right w:val="single" w:sz="4" w:space="0" w:color="auto"/>
            </w:tcBorders>
            <w:shd w:val="clear" w:color="auto" w:fill="FFC000"/>
            <w:hideMark/>
          </w:tcPr>
          <w:p w:rsidR="001B2541" w:rsidRDefault="001B2541" w:rsidP="001B2541">
            <w:pPr>
              <w:rPr>
                <w:rFonts w:ascii="Arial" w:hAnsi="Arial" w:cs="Arial"/>
                <w:b/>
                <w:sz w:val="24"/>
                <w:szCs w:val="24"/>
              </w:rPr>
            </w:pPr>
            <w:r>
              <w:rPr>
                <w:rFonts w:ascii="Arial" w:hAnsi="Arial" w:cs="Arial"/>
                <w:b/>
                <w:sz w:val="24"/>
                <w:szCs w:val="24"/>
              </w:rPr>
              <w:t>Risk Level : MEDIUM</w:t>
            </w:r>
          </w:p>
        </w:tc>
        <w:tc>
          <w:tcPr>
            <w:tcW w:w="1559" w:type="dxa"/>
            <w:tcBorders>
              <w:top w:val="single" w:sz="4" w:space="0" w:color="auto"/>
              <w:left w:val="single" w:sz="4" w:space="0" w:color="auto"/>
              <w:bottom w:val="single" w:sz="4" w:space="0" w:color="auto"/>
              <w:right w:val="single" w:sz="4" w:space="0" w:color="auto"/>
            </w:tcBorders>
            <w:shd w:val="clear" w:color="auto" w:fill="FFC000"/>
          </w:tcPr>
          <w:p w:rsidR="001B2541" w:rsidRDefault="001B2541" w:rsidP="001B2541"/>
        </w:tc>
        <w:tc>
          <w:tcPr>
            <w:tcW w:w="1527" w:type="dxa"/>
            <w:tcBorders>
              <w:top w:val="single" w:sz="4" w:space="0" w:color="auto"/>
              <w:left w:val="single" w:sz="4" w:space="0" w:color="auto"/>
              <w:bottom w:val="single" w:sz="4" w:space="0" w:color="auto"/>
              <w:right w:val="single" w:sz="4" w:space="0" w:color="auto"/>
            </w:tcBorders>
            <w:shd w:val="clear" w:color="auto" w:fill="FFC000"/>
          </w:tcPr>
          <w:p w:rsidR="001B2541" w:rsidRDefault="001B2541" w:rsidP="001B2541">
            <w:pPr>
              <w:jc w:val="center"/>
            </w:pPr>
          </w:p>
        </w:tc>
        <w:tc>
          <w:tcPr>
            <w:tcW w:w="1975" w:type="dxa"/>
            <w:tcBorders>
              <w:top w:val="single" w:sz="4" w:space="0" w:color="auto"/>
              <w:left w:val="single" w:sz="4" w:space="0" w:color="auto"/>
              <w:bottom w:val="single" w:sz="4" w:space="0" w:color="auto"/>
              <w:right w:val="single" w:sz="4" w:space="0" w:color="auto"/>
            </w:tcBorders>
            <w:shd w:val="clear" w:color="auto" w:fill="FFC000"/>
          </w:tcPr>
          <w:p w:rsidR="001B2541" w:rsidRDefault="001B2541" w:rsidP="001B2541">
            <w:pPr>
              <w:jc w:val="center"/>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FFC000"/>
          </w:tcPr>
          <w:p w:rsidR="001B2541" w:rsidRDefault="001B2541" w:rsidP="001B2541">
            <w:pPr>
              <w:jc w:val="center"/>
              <w:rPr>
                <w:rFonts w:ascii="Arial" w:hAnsi="Arial" w:cs="Arial"/>
                <w:sz w:val="24"/>
                <w:szCs w:val="24"/>
              </w:rPr>
            </w:pPr>
          </w:p>
        </w:tc>
      </w:tr>
    </w:tbl>
    <w:p w:rsidR="001B2541" w:rsidRDefault="001B2541" w:rsidP="001B2541">
      <w:pPr>
        <w:rPr>
          <w:rFonts w:ascii="Arial" w:hAnsi="Arial" w:cs="Arial"/>
          <w:b/>
          <w:sz w:val="24"/>
          <w:szCs w:val="24"/>
          <w:u w:val="single"/>
        </w:rPr>
      </w:pPr>
    </w:p>
    <w:p w:rsidR="001B2541" w:rsidRDefault="001B2541" w:rsidP="001B2541">
      <w:pPr>
        <w:rPr>
          <w:rFonts w:ascii="Arial" w:hAnsi="Arial" w:cs="Arial"/>
          <w:b/>
          <w:sz w:val="24"/>
          <w:szCs w:val="24"/>
          <w:u w:val="single"/>
        </w:rPr>
      </w:pPr>
    </w:p>
    <w:p w:rsidR="001B2541" w:rsidRDefault="001B2541" w:rsidP="001B2541">
      <w:pPr>
        <w:rPr>
          <w:rFonts w:ascii="Arial" w:hAnsi="Arial" w:cs="Arial"/>
          <w:b/>
          <w:sz w:val="24"/>
          <w:szCs w:val="24"/>
          <w:u w:val="single"/>
        </w:rPr>
      </w:pPr>
    </w:p>
    <w:p w:rsidR="001B2541" w:rsidRDefault="001B2541" w:rsidP="001B2541">
      <w:pPr>
        <w:rPr>
          <w:rFonts w:ascii="Arial" w:hAnsi="Arial" w:cs="Arial"/>
          <w:b/>
          <w:sz w:val="24"/>
          <w:szCs w:val="24"/>
          <w:u w:val="single"/>
        </w:rPr>
      </w:pPr>
    </w:p>
    <w:p w:rsidR="00A1373B" w:rsidRDefault="00A1373B" w:rsidP="001B2541">
      <w:pPr>
        <w:rPr>
          <w:rFonts w:ascii="Arial" w:hAnsi="Arial" w:cs="Arial"/>
          <w:b/>
          <w:sz w:val="24"/>
          <w:szCs w:val="24"/>
          <w:u w:val="single"/>
        </w:rPr>
      </w:pPr>
    </w:p>
    <w:p w:rsidR="001B2541" w:rsidRDefault="001B2541" w:rsidP="001B2541">
      <w:pPr>
        <w:rPr>
          <w:rFonts w:ascii="Arial" w:hAnsi="Arial" w:cs="Arial"/>
          <w:b/>
          <w:sz w:val="24"/>
          <w:szCs w:val="24"/>
        </w:rPr>
      </w:pPr>
      <w:r>
        <w:rPr>
          <w:rFonts w:ascii="Arial" w:hAnsi="Arial" w:cs="Arial"/>
          <w:b/>
          <w:sz w:val="24"/>
          <w:szCs w:val="24"/>
        </w:rPr>
        <w:t>Risk 6</w:t>
      </w:r>
      <w:r>
        <w:rPr>
          <w:rFonts w:ascii="Arial" w:hAnsi="Arial" w:cs="Arial"/>
          <w:b/>
          <w:sz w:val="24"/>
          <w:szCs w:val="24"/>
        </w:rPr>
        <w:tab/>
      </w:r>
      <w:r>
        <w:rPr>
          <w:rFonts w:ascii="Arial" w:hAnsi="Arial" w:cs="Arial"/>
          <w:b/>
          <w:sz w:val="24"/>
          <w:szCs w:val="24"/>
        </w:rPr>
        <w:tab/>
        <w:t xml:space="preserve">Non-compliance with legislation or ineffective </w:t>
      </w:r>
      <w:r>
        <w:rPr>
          <w:rFonts w:ascii="Arial" w:hAnsi="Arial" w:cs="Arial"/>
          <w:b/>
          <w:sz w:val="24"/>
          <w:szCs w:val="24"/>
        </w:rPr>
        <w:tab/>
      </w:r>
      <w:r>
        <w:rPr>
          <w:rFonts w:ascii="Arial" w:hAnsi="Arial" w:cs="Arial"/>
          <w:b/>
          <w:sz w:val="24"/>
          <w:szCs w:val="24"/>
        </w:rPr>
        <w:tab/>
        <w:t>Owner:</w:t>
      </w:r>
      <w:r>
        <w:rPr>
          <w:rFonts w:ascii="Arial" w:hAnsi="Arial" w:cs="Arial"/>
          <w:b/>
          <w:sz w:val="24"/>
          <w:szCs w:val="24"/>
        </w:rPr>
        <w:tab/>
        <w:t>Head of Law &amp; Governance</w:t>
      </w:r>
    </w:p>
    <w:p w:rsidR="001B2541" w:rsidRDefault="001B2541" w:rsidP="001B2541">
      <w:pPr>
        <w:rPr>
          <w:rFonts w:ascii="Arial" w:hAnsi="Arial" w:cs="Arial"/>
          <w:b/>
          <w:sz w:val="24"/>
          <w:szCs w:val="24"/>
        </w:rPr>
      </w:pPr>
      <w:r>
        <w:rPr>
          <w:rFonts w:ascii="Arial" w:hAnsi="Arial" w:cs="Arial"/>
          <w:b/>
          <w:sz w:val="24"/>
          <w:szCs w:val="24"/>
        </w:rPr>
        <w:tab/>
      </w:r>
      <w:r>
        <w:rPr>
          <w:rFonts w:ascii="Arial" w:hAnsi="Arial" w:cs="Arial"/>
          <w:b/>
          <w:sz w:val="24"/>
          <w:szCs w:val="24"/>
        </w:rPr>
        <w:tab/>
        <w:t>Governance leading to challenge</w:t>
      </w:r>
    </w:p>
    <w:p w:rsidR="001B2541" w:rsidRDefault="001B2541" w:rsidP="001B2541">
      <w:pPr>
        <w:rPr>
          <w:rFonts w:ascii="Arial" w:hAnsi="Arial" w:cs="Arial"/>
          <w:b/>
          <w:sz w:val="24"/>
          <w:szCs w:val="24"/>
        </w:rPr>
      </w:pPr>
    </w:p>
    <w:tbl>
      <w:tblPr>
        <w:tblStyle w:val="TableGrid"/>
        <w:tblW w:w="0" w:type="auto"/>
        <w:tblLook w:val="04A0" w:firstRow="1" w:lastRow="0" w:firstColumn="1" w:lastColumn="0" w:noHBand="0" w:noVBand="1"/>
      </w:tblPr>
      <w:tblGrid>
        <w:gridCol w:w="5522"/>
        <w:gridCol w:w="1541"/>
        <w:gridCol w:w="1459"/>
        <w:gridCol w:w="1954"/>
        <w:gridCol w:w="2474"/>
      </w:tblGrid>
      <w:tr w:rsidR="001B2541" w:rsidTr="001B2541">
        <w:tc>
          <w:tcPr>
            <w:tcW w:w="5949" w:type="dxa"/>
            <w:tcBorders>
              <w:top w:val="single" w:sz="4" w:space="0" w:color="auto"/>
              <w:left w:val="single" w:sz="4" w:space="0" w:color="auto"/>
              <w:bottom w:val="single" w:sz="4" w:space="0" w:color="auto"/>
              <w:right w:val="single" w:sz="4" w:space="0" w:color="auto"/>
            </w:tcBorders>
            <w:hideMark/>
          </w:tcPr>
          <w:p w:rsidR="001B2541" w:rsidRDefault="001B2541" w:rsidP="001B2541">
            <w:pPr>
              <w:rPr>
                <w:rFonts w:ascii="Arial" w:hAnsi="Arial" w:cs="Arial"/>
                <w:b/>
                <w:sz w:val="24"/>
                <w:szCs w:val="24"/>
              </w:rPr>
            </w:pPr>
            <w:r>
              <w:rPr>
                <w:rFonts w:ascii="Arial" w:hAnsi="Arial" w:cs="Arial"/>
                <w:b/>
                <w:sz w:val="24"/>
                <w:szCs w:val="24"/>
              </w:rPr>
              <w:t>Key Controls</w:t>
            </w: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 Weighting</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In Place</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Target Effectiveness</w:t>
            </w:r>
          </w:p>
        </w:tc>
        <w:tc>
          <w:tcPr>
            <w:tcW w:w="2552" w:type="dxa"/>
            <w:tcBorders>
              <w:top w:val="single" w:sz="4" w:space="0" w:color="auto"/>
              <w:left w:val="single" w:sz="4" w:space="0" w:color="auto"/>
              <w:bottom w:val="single" w:sz="4" w:space="0" w:color="auto"/>
              <w:right w:val="single" w:sz="4" w:space="0" w:color="auto"/>
            </w:tcBorders>
          </w:tcPr>
          <w:p w:rsidR="001B2541" w:rsidRDefault="001B2541" w:rsidP="001B2541">
            <w:pPr>
              <w:jc w:val="center"/>
              <w:rPr>
                <w:rFonts w:ascii="Arial" w:hAnsi="Arial" w:cs="Arial"/>
                <w:b/>
                <w:sz w:val="24"/>
                <w:szCs w:val="24"/>
              </w:rPr>
            </w:pPr>
            <w:r>
              <w:rPr>
                <w:rFonts w:ascii="Arial" w:hAnsi="Arial" w:cs="Arial"/>
                <w:b/>
                <w:sz w:val="24"/>
                <w:szCs w:val="24"/>
              </w:rPr>
              <w:t>Current Effectiveness</w:t>
            </w:r>
          </w:p>
          <w:p w:rsidR="001B2541" w:rsidRDefault="001B2541" w:rsidP="001B2541">
            <w:pPr>
              <w:jc w:val="center"/>
              <w:rPr>
                <w:rFonts w:ascii="Arial" w:hAnsi="Arial" w:cs="Arial"/>
                <w:b/>
                <w:sz w:val="24"/>
                <w:szCs w:val="24"/>
              </w:rPr>
            </w:pP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 xml:space="preserve">6.1 Expertise and knowledge of relevant legislation in place in all areas </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30%</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6.2 Completion of mandatory returns in accordance with legal requirements for example annual accounts, VAT returns and Annual Governance Statement</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20%</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6.3 Inclusion of relevant professionals in and adherence to the decision making process in both normal and emergency times</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30%</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6.4 Compliance with internal policies and procedures  to ensure compliance with legislation and demonstrate effective governance for example Constitution, Financial Regulations and Contract Procedure Rules</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20%</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Effectiveness Scores</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tcPr>
          <w:p w:rsidR="001B2541" w:rsidRDefault="001B2541" w:rsidP="001B2541">
            <w:pPr>
              <w:jc w:val="center"/>
              <w:rPr>
                <w:rFonts w:ascii="Arial" w:hAnsi="Arial" w:cs="Arial"/>
                <w:sz w:val="24"/>
                <w:szCs w:val="24"/>
              </w:rPr>
            </w:pP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100%</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90%</w:t>
            </w:r>
          </w:p>
        </w:tc>
      </w:tr>
      <w:tr w:rsidR="001B2541" w:rsidTr="001B2541">
        <w:tc>
          <w:tcPr>
            <w:tcW w:w="5949" w:type="dxa"/>
            <w:tcBorders>
              <w:top w:val="single" w:sz="4" w:space="0" w:color="auto"/>
              <w:left w:val="single" w:sz="4" w:space="0" w:color="auto"/>
              <w:bottom w:val="single" w:sz="4" w:space="0" w:color="auto"/>
              <w:right w:val="single" w:sz="4" w:space="0" w:color="auto"/>
            </w:tcBorders>
            <w:shd w:val="clear" w:color="auto" w:fill="00B050"/>
            <w:hideMark/>
          </w:tcPr>
          <w:p w:rsidR="001B2541" w:rsidRDefault="001B2541" w:rsidP="001B2541">
            <w:pPr>
              <w:rPr>
                <w:rFonts w:ascii="Arial" w:hAnsi="Arial" w:cs="Arial"/>
                <w:b/>
                <w:sz w:val="24"/>
                <w:szCs w:val="24"/>
              </w:rPr>
            </w:pPr>
            <w:r>
              <w:rPr>
                <w:rFonts w:ascii="Arial" w:hAnsi="Arial" w:cs="Arial"/>
                <w:b/>
                <w:sz w:val="24"/>
                <w:szCs w:val="24"/>
              </w:rPr>
              <w:t>Risk Level : LOW</w:t>
            </w:r>
          </w:p>
        </w:tc>
        <w:tc>
          <w:tcPr>
            <w:tcW w:w="1559" w:type="dxa"/>
            <w:tcBorders>
              <w:top w:val="single" w:sz="4" w:space="0" w:color="auto"/>
              <w:left w:val="single" w:sz="4" w:space="0" w:color="auto"/>
              <w:bottom w:val="single" w:sz="4" w:space="0" w:color="auto"/>
              <w:right w:val="single" w:sz="4" w:space="0" w:color="auto"/>
            </w:tcBorders>
            <w:shd w:val="clear" w:color="auto" w:fill="00B050"/>
          </w:tcPr>
          <w:p w:rsidR="001B2541" w:rsidRDefault="001B2541" w:rsidP="001B2541"/>
        </w:tc>
        <w:tc>
          <w:tcPr>
            <w:tcW w:w="1527" w:type="dxa"/>
            <w:tcBorders>
              <w:top w:val="single" w:sz="4" w:space="0" w:color="auto"/>
              <w:left w:val="single" w:sz="4" w:space="0" w:color="auto"/>
              <w:bottom w:val="single" w:sz="4" w:space="0" w:color="auto"/>
              <w:right w:val="single" w:sz="4" w:space="0" w:color="auto"/>
            </w:tcBorders>
            <w:shd w:val="clear" w:color="auto" w:fill="00B050"/>
          </w:tcPr>
          <w:p w:rsidR="001B2541" w:rsidRDefault="001B2541" w:rsidP="001B2541">
            <w:pPr>
              <w:jc w:val="center"/>
            </w:pPr>
          </w:p>
        </w:tc>
        <w:tc>
          <w:tcPr>
            <w:tcW w:w="1975" w:type="dxa"/>
            <w:tcBorders>
              <w:top w:val="single" w:sz="4" w:space="0" w:color="auto"/>
              <w:left w:val="single" w:sz="4" w:space="0" w:color="auto"/>
              <w:bottom w:val="single" w:sz="4" w:space="0" w:color="auto"/>
              <w:right w:val="single" w:sz="4" w:space="0" w:color="auto"/>
            </w:tcBorders>
            <w:shd w:val="clear" w:color="auto" w:fill="00B050"/>
          </w:tcPr>
          <w:p w:rsidR="001B2541" w:rsidRDefault="001B2541" w:rsidP="001B2541">
            <w:pPr>
              <w:jc w:val="center"/>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00B050"/>
          </w:tcPr>
          <w:p w:rsidR="001B2541" w:rsidRDefault="001B2541" w:rsidP="001B2541">
            <w:pPr>
              <w:jc w:val="center"/>
              <w:rPr>
                <w:rFonts w:ascii="Arial" w:hAnsi="Arial" w:cs="Arial"/>
                <w:sz w:val="24"/>
                <w:szCs w:val="24"/>
              </w:rPr>
            </w:pPr>
          </w:p>
        </w:tc>
      </w:tr>
    </w:tbl>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r>
        <w:rPr>
          <w:rFonts w:ascii="Arial" w:hAnsi="Arial" w:cs="Arial"/>
          <w:b/>
          <w:sz w:val="24"/>
          <w:szCs w:val="24"/>
          <w:u w:val="single"/>
        </w:rPr>
        <w:t>Improvement Actions</w:t>
      </w:r>
    </w:p>
    <w:tbl>
      <w:tblPr>
        <w:tblStyle w:val="TableGrid"/>
        <w:tblW w:w="0" w:type="auto"/>
        <w:tblLook w:val="04A0" w:firstRow="1" w:lastRow="0" w:firstColumn="1" w:lastColumn="0" w:noHBand="0" w:noVBand="1"/>
      </w:tblPr>
      <w:tblGrid>
        <w:gridCol w:w="5908"/>
        <w:gridCol w:w="3800"/>
        <w:gridCol w:w="3242"/>
      </w:tblGrid>
      <w:tr w:rsidR="001B2541" w:rsidTr="001B2541">
        <w:tc>
          <w:tcPr>
            <w:tcW w:w="594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Action</w:t>
            </w:r>
          </w:p>
        </w:tc>
        <w:tc>
          <w:tcPr>
            <w:tcW w:w="38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Lead Officer</w:t>
            </w:r>
          </w:p>
        </w:tc>
        <w:tc>
          <w:tcPr>
            <w:tcW w:w="3260" w:type="dxa"/>
            <w:tcBorders>
              <w:top w:val="single" w:sz="4" w:space="0" w:color="auto"/>
              <w:left w:val="single" w:sz="4" w:space="0" w:color="auto"/>
              <w:bottom w:val="single" w:sz="4" w:space="0" w:color="auto"/>
              <w:right w:val="single" w:sz="4" w:space="0" w:color="auto"/>
            </w:tcBorders>
          </w:tcPr>
          <w:p w:rsidR="001B2541" w:rsidRDefault="001B2541" w:rsidP="001B2541">
            <w:pPr>
              <w:jc w:val="center"/>
              <w:rPr>
                <w:rFonts w:ascii="Arial" w:hAnsi="Arial" w:cs="Arial"/>
                <w:b/>
                <w:sz w:val="24"/>
                <w:szCs w:val="24"/>
              </w:rPr>
            </w:pPr>
            <w:r>
              <w:rPr>
                <w:rFonts w:ascii="Arial" w:hAnsi="Arial" w:cs="Arial"/>
                <w:b/>
                <w:sz w:val="24"/>
                <w:szCs w:val="24"/>
              </w:rPr>
              <w:t>Target Date</w:t>
            </w:r>
          </w:p>
          <w:p w:rsidR="001B2541" w:rsidRDefault="001B2541" w:rsidP="001B2541">
            <w:pPr>
              <w:jc w:val="center"/>
              <w:rPr>
                <w:rFonts w:ascii="Arial" w:hAnsi="Arial" w:cs="Arial"/>
                <w:b/>
                <w:sz w:val="24"/>
                <w:szCs w:val="24"/>
              </w:rPr>
            </w:pP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Delivery of training plan in respect of internal policies and procedures in consultation with Talent and Skills Team.</w:t>
            </w:r>
          </w:p>
          <w:p w:rsidR="001B2541" w:rsidRDefault="001B2541" w:rsidP="001B2541">
            <w:pPr>
              <w:rPr>
                <w:rFonts w:ascii="Arial" w:hAnsi="Arial" w:cs="Arial"/>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Karen Barke</w:t>
            </w:r>
          </w:p>
        </w:tc>
        <w:tc>
          <w:tcPr>
            <w:tcW w:w="3260"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30 September 2021</w:t>
            </w:r>
          </w:p>
        </w:tc>
      </w:tr>
    </w:tbl>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b/>
          <w:sz w:val="24"/>
          <w:szCs w:val="24"/>
        </w:rPr>
      </w:pPr>
    </w:p>
    <w:p w:rsidR="001B2541" w:rsidRDefault="001B2541" w:rsidP="001B2541">
      <w:pPr>
        <w:rPr>
          <w:rFonts w:ascii="Arial" w:hAnsi="Arial" w:cs="Arial"/>
          <w:b/>
          <w:sz w:val="24"/>
          <w:szCs w:val="24"/>
        </w:rPr>
      </w:pPr>
    </w:p>
    <w:p w:rsidR="001B2541" w:rsidRDefault="001B2541" w:rsidP="001B2541">
      <w:pPr>
        <w:rPr>
          <w:rFonts w:ascii="Arial" w:hAnsi="Arial" w:cs="Arial"/>
          <w:b/>
          <w:sz w:val="24"/>
          <w:szCs w:val="24"/>
        </w:rPr>
      </w:pPr>
    </w:p>
    <w:p w:rsidR="001B2541" w:rsidRDefault="001B2541" w:rsidP="001B2541">
      <w:pPr>
        <w:rPr>
          <w:rFonts w:ascii="Arial" w:hAnsi="Arial" w:cs="Arial"/>
          <w:b/>
          <w:sz w:val="24"/>
          <w:szCs w:val="24"/>
        </w:rPr>
      </w:pPr>
    </w:p>
    <w:p w:rsidR="001B2541" w:rsidRDefault="001B2541" w:rsidP="001B2541">
      <w:pPr>
        <w:rPr>
          <w:rFonts w:ascii="Arial" w:hAnsi="Arial" w:cs="Arial"/>
          <w:b/>
          <w:sz w:val="24"/>
          <w:szCs w:val="24"/>
        </w:rPr>
      </w:pPr>
    </w:p>
    <w:p w:rsidR="001B2541" w:rsidRDefault="001B2541" w:rsidP="001B2541">
      <w:pPr>
        <w:rPr>
          <w:rFonts w:ascii="Arial" w:hAnsi="Arial" w:cs="Arial"/>
          <w:b/>
          <w:sz w:val="24"/>
          <w:szCs w:val="24"/>
        </w:rPr>
      </w:pPr>
    </w:p>
    <w:p w:rsidR="001B2541" w:rsidRDefault="001B2541" w:rsidP="001B2541">
      <w:pPr>
        <w:rPr>
          <w:rFonts w:ascii="Arial" w:hAnsi="Arial" w:cs="Arial"/>
          <w:b/>
          <w:sz w:val="24"/>
          <w:szCs w:val="24"/>
        </w:rPr>
      </w:pPr>
    </w:p>
    <w:p w:rsidR="001B2541" w:rsidRDefault="001B2541" w:rsidP="001B2541">
      <w:pPr>
        <w:rPr>
          <w:rFonts w:ascii="Arial" w:hAnsi="Arial" w:cs="Arial"/>
          <w:b/>
          <w:sz w:val="24"/>
          <w:szCs w:val="24"/>
        </w:rPr>
      </w:pPr>
    </w:p>
    <w:p w:rsidR="001B2541" w:rsidRDefault="001B2541" w:rsidP="001B2541">
      <w:pPr>
        <w:rPr>
          <w:rFonts w:ascii="Arial" w:hAnsi="Arial" w:cs="Arial"/>
          <w:b/>
          <w:sz w:val="24"/>
          <w:szCs w:val="24"/>
        </w:rPr>
      </w:pPr>
    </w:p>
    <w:p w:rsidR="001B2541" w:rsidRDefault="001B2541" w:rsidP="001B2541">
      <w:pPr>
        <w:rPr>
          <w:rFonts w:ascii="Arial" w:hAnsi="Arial" w:cs="Arial"/>
          <w:b/>
          <w:sz w:val="24"/>
          <w:szCs w:val="24"/>
        </w:rPr>
      </w:pPr>
    </w:p>
    <w:p w:rsidR="001B2541" w:rsidRDefault="001B2541" w:rsidP="001B2541">
      <w:pPr>
        <w:rPr>
          <w:rFonts w:ascii="Arial" w:hAnsi="Arial" w:cs="Arial"/>
          <w:b/>
          <w:sz w:val="24"/>
          <w:szCs w:val="24"/>
        </w:rPr>
      </w:pPr>
    </w:p>
    <w:p w:rsidR="001B2541" w:rsidRDefault="001B2541" w:rsidP="001B2541">
      <w:pPr>
        <w:rPr>
          <w:rFonts w:ascii="Arial" w:hAnsi="Arial" w:cs="Arial"/>
          <w:b/>
          <w:sz w:val="24"/>
          <w:szCs w:val="24"/>
        </w:rPr>
      </w:pPr>
    </w:p>
    <w:p w:rsidR="001B2541" w:rsidRDefault="001B2541" w:rsidP="001B2541">
      <w:pPr>
        <w:rPr>
          <w:rFonts w:ascii="Arial" w:hAnsi="Arial" w:cs="Arial"/>
          <w:b/>
          <w:sz w:val="24"/>
          <w:szCs w:val="24"/>
        </w:rPr>
      </w:pPr>
    </w:p>
    <w:p w:rsidR="001B2541" w:rsidRDefault="001B2541" w:rsidP="001B2541">
      <w:pPr>
        <w:rPr>
          <w:rFonts w:ascii="Arial" w:hAnsi="Arial" w:cs="Arial"/>
          <w:b/>
          <w:sz w:val="24"/>
          <w:szCs w:val="24"/>
        </w:rPr>
      </w:pPr>
    </w:p>
    <w:p w:rsidR="001B2541" w:rsidRDefault="001B2541" w:rsidP="001B2541">
      <w:pPr>
        <w:rPr>
          <w:rFonts w:ascii="Arial" w:hAnsi="Arial" w:cs="Arial"/>
          <w:b/>
          <w:sz w:val="24"/>
          <w:szCs w:val="24"/>
        </w:rPr>
      </w:pPr>
    </w:p>
    <w:p w:rsidR="001B2541" w:rsidRDefault="001B2541" w:rsidP="001B2541">
      <w:pPr>
        <w:rPr>
          <w:rFonts w:ascii="Arial" w:hAnsi="Arial" w:cs="Arial"/>
          <w:b/>
          <w:sz w:val="24"/>
          <w:szCs w:val="24"/>
        </w:rPr>
      </w:pPr>
    </w:p>
    <w:p w:rsidR="001B2541" w:rsidRDefault="001B2541" w:rsidP="001B2541">
      <w:pPr>
        <w:rPr>
          <w:rFonts w:ascii="Arial" w:hAnsi="Arial" w:cs="Arial"/>
          <w:b/>
          <w:sz w:val="24"/>
          <w:szCs w:val="24"/>
        </w:rPr>
      </w:pPr>
    </w:p>
    <w:p w:rsidR="001B2541" w:rsidRDefault="001B2541" w:rsidP="001B2541">
      <w:pPr>
        <w:rPr>
          <w:rFonts w:ascii="Arial" w:hAnsi="Arial" w:cs="Arial"/>
          <w:b/>
          <w:sz w:val="24"/>
          <w:szCs w:val="24"/>
        </w:rPr>
      </w:pPr>
    </w:p>
    <w:p w:rsidR="001B2541" w:rsidRDefault="001B2541" w:rsidP="001B2541">
      <w:pPr>
        <w:rPr>
          <w:rFonts w:ascii="Arial" w:hAnsi="Arial" w:cs="Arial"/>
          <w:b/>
          <w:sz w:val="24"/>
          <w:szCs w:val="24"/>
        </w:rPr>
      </w:pPr>
    </w:p>
    <w:p w:rsidR="001B2541" w:rsidRDefault="001B2541" w:rsidP="001B2541">
      <w:pPr>
        <w:rPr>
          <w:rFonts w:ascii="Arial" w:hAnsi="Arial" w:cs="Arial"/>
          <w:b/>
          <w:sz w:val="24"/>
          <w:szCs w:val="24"/>
        </w:rPr>
      </w:pPr>
    </w:p>
    <w:p w:rsidR="001B2541" w:rsidRDefault="001B2541" w:rsidP="001B2541">
      <w:pPr>
        <w:rPr>
          <w:rFonts w:ascii="Arial" w:hAnsi="Arial" w:cs="Arial"/>
          <w:b/>
          <w:sz w:val="24"/>
          <w:szCs w:val="24"/>
        </w:rPr>
      </w:pPr>
    </w:p>
    <w:p w:rsidR="001B2541" w:rsidRDefault="001B2541" w:rsidP="001B2541">
      <w:pPr>
        <w:rPr>
          <w:rFonts w:ascii="Arial" w:hAnsi="Arial" w:cs="Arial"/>
          <w:b/>
          <w:sz w:val="24"/>
          <w:szCs w:val="24"/>
        </w:rPr>
      </w:pPr>
    </w:p>
    <w:p w:rsidR="001B2541" w:rsidRDefault="001B2541" w:rsidP="001B2541">
      <w:pPr>
        <w:rPr>
          <w:rFonts w:ascii="Arial" w:hAnsi="Arial" w:cs="Arial"/>
          <w:b/>
          <w:sz w:val="24"/>
          <w:szCs w:val="24"/>
        </w:rPr>
      </w:pPr>
    </w:p>
    <w:p w:rsidR="001B2541" w:rsidRDefault="001B2541" w:rsidP="001B2541">
      <w:pPr>
        <w:rPr>
          <w:rFonts w:ascii="Arial" w:hAnsi="Arial" w:cs="Arial"/>
          <w:b/>
          <w:sz w:val="24"/>
          <w:szCs w:val="24"/>
        </w:rPr>
      </w:pPr>
      <w:r w:rsidRPr="00673DFF">
        <w:rPr>
          <w:rFonts w:ascii="Arial" w:hAnsi="Arial" w:cs="Arial"/>
          <w:b/>
          <w:sz w:val="24"/>
          <w:szCs w:val="24"/>
        </w:rPr>
        <w:t xml:space="preserve">Risk </w:t>
      </w:r>
      <w:r>
        <w:rPr>
          <w:rFonts w:ascii="Arial" w:hAnsi="Arial" w:cs="Arial"/>
          <w:b/>
          <w:sz w:val="24"/>
          <w:szCs w:val="24"/>
        </w:rPr>
        <w:t>7</w:t>
      </w:r>
      <w:r>
        <w:rPr>
          <w:rFonts w:ascii="Arial" w:hAnsi="Arial" w:cs="Arial"/>
          <w:b/>
          <w:sz w:val="24"/>
          <w:szCs w:val="24"/>
        </w:rPr>
        <w:tab/>
      </w:r>
      <w:r w:rsidRPr="00673DFF">
        <w:rPr>
          <w:rFonts w:ascii="Arial" w:hAnsi="Arial" w:cs="Arial"/>
          <w:b/>
          <w:sz w:val="24"/>
          <w:szCs w:val="24"/>
        </w:rPr>
        <w:tab/>
      </w:r>
      <w:r>
        <w:rPr>
          <w:rFonts w:ascii="Arial" w:hAnsi="Arial" w:cs="Arial"/>
          <w:b/>
          <w:sz w:val="24"/>
          <w:szCs w:val="24"/>
        </w:rPr>
        <w:t>Harm to children or vulnerable adults due to</w:t>
      </w:r>
      <w:r w:rsidRPr="00673DFF">
        <w:rPr>
          <w:rFonts w:ascii="Arial" w:hAnsi="Arial" w:cs="Arial"/>
          <w:b/>
          <w:sz w:val="24"/>
          <w:szCs w:val="24"/>
        </w:rPr>
        <w:t xml:space="preserve"> </w:t>
      </w:r>
      <w:r>
        <w:rPr>
          <w:rFonts w:ascii="Arial" w:hAnsi="Arial" w:cs="Arial"/>
          <w:b/>
          <w:sz w:val="24"/>
          <w:szCs w:val="24"/>
        </w:rPr>
        <w:t>the</w:t>
      </w:r>
      <w:r w:rsidRPr="00673DFF">
        <w:rPr>
          <w:rFonts w:ascii="Arial" w:hAnsi="Arial" w:cs="Arial"/>
          <w:b/>
          <w:sz w:val="24"/>
          <w:szCs w:val="24"/>
        </w:rPr>
        <w:tab/>
      </w:r>
      <w:r w:rsidRPr="00673DFF">
        <w:rPr>
          <w:rFonts w:ascii="Arial" w:hAnsi="Arial" w:cs="Arial"/>
          <w:b/>
          <w:sz w:val="24"/>
          <w:szCs w:val="24"/>
        </w:rPr>
        <w:tab/>
      </w:r>
      <w:r w:rsidRPr="00673DFF">
        <w:rPr>
          <w:rFonts w:ascii="Arial" w:hAnsi="Arial" w:cs="Arial"/>
          <w:b/>
          <w:sz w:val="24"/>
          <w:szCs w:val="24"/>
        </w:rPr>
        <w:tab/>
        <w:t>Owner:</w:t>
      </w:r>
      <w:r w:rsidRPr="00673DFF">
        <w:rPr>
          <w:rFonts w:ascii="Arial" w:hAnsi="Arial" w:cs="Arial"/>
          <w:b/>
          <w:sz w:val="24"/>
          <w:szCs w:val="24"/>
        </w:rPr>
        <w:tab/>
      </w:r>
      <w:r>
        <w:rPr>
          <w:rFonts w:ascii="Arial" w:hAnsi="Arial" w:cs="Arial"/>
          <w:b/>
          <w:sz w:val="24"/>
          <w:szCs w:val="24"/>
        </w:rPr>
        <w:t>Chief Executive Officer</w:t>
      </w:r>
    </w:p>
    <w:p w:rsidR="001B2541" w:rsidRDefault="001B2541" w:rsidP="001B2541">
      <w:pPr>
        <w:rPr>
          <w:rFonts w:ascii="Arial" w:hAnsi="Arial" w:cs="Arial"/>
          <w:b/>
          <w:sz w:val="24"/>
          <w:szCs w:val="24"/>
        </w:rPr>
      </w:pPr>
      <w:r>
        <w:rPr>
          <w:rFonts w:ascii="Arial" w:hAnsi="Arial" w:cs="Arial"/>
          <w:b/>
          <w:sz w:val="24"/>
          <w:szCs w:val="24"/>
        </w:rPr>
        <w:tab/>
      </w:r>
      <w:r>
        <w:rPr>
          <w:rFonts w:ascii="Arial" w:hAnsi="Arial" w:cs="Arial"/>
          <w:b/>
          <w:sz w:val="24"/>
          <w:szCs w:val="24"/>
        </w:rPr>
        <w:tab/>
        <w:t xml:space="preserve">Council not meeting its safeguarding responsibilities </w:t>
      </w:r>
    </w:p>
    <w:p w:rsidR="001B2541" w:rsidRPr="00673DFF" w:rsidRDefault="001B2541" w:rsidP="001B2541">
      <w:pPr>
        <w:rPr>
          <w:rFonts w:ascii="Arial" w:hAnsi="Arial" w:cs="Arial"/>
          <w:b/>
          <w:sz w:val="24"/>
          <w:szCs w:val="24"/>
        </w:rPr>
      </w:pPr>
    </w:p>
    <w:tbl>
      <w:tblPr>
        <w:tblStyle w:val="TableGrid"/>
        <w:tblW w:w="0" w:type="auto"/>
        <w:tblLook w:val="04A0" w:firstRow="1" w:lastRow="0" w:firstColumn="1" w:lastColumn="0" w:noHBand="0" w:noVBand="1"/>
      </w:tblPr>
      <w:tblGrid>
        <w:gridCol w:w="5538"/>
        <w:gridCol w:w="1539"/>
        <w:gridCol w:w="1454"/>
        <w:gridCol w:w="1952"/>
        <w:gridCol w:w="2467"/>
      </w:tblGrid>
      <w:tr w:rsidR="001B2541" w:rsidTr="001B2541">
        <w:tc>
          <w:tcPr>
            <w:tcW w:w="5949" w:type="dxa"/>
          </w:tcPr>
          <w:p w:rsidR="001B2541" w:rsidRPr="00673DFF" w:rsidRDefault="001B2541" w:rsidP="001B2541">
            <w:pPr>
              <w:rPr>
                <w:rFonts w:ascii="Arial" w:hAnsi="Arial" w:cs="Arial"/>
                <w:b/>
                <w:sz w:val="24"/>
                <w:szCs w:val="24"/>
              </w:rPr>
            </w:pPr>
            <w:r>
              <w:rPr>
                <w:rFonts w:ascii="Arial" w:hAnsi="Arial" w:cs="Arial"/>
                <w:b/>
                <w:sz w:val="24"/>
                <w:szCs w:val="24"/>
              </w:rPr>
              <w:t>Key Controls</w:t>
            </w:r>
          </w:p>
        </w:tc>
        <w:tc>
          <w:tcPr>
            <w:tcW w:w="1559" w:type="dxa"/>
          </w:tcPr>
          <w:p w:rsidR="001B2541" w:rsidRPr="00673DFF" w:rsidRDefault="001B2541" w:rsidP="001B2541">
            <w:pPr>
              <w:jc w:val="center"/>
              <w:rPr>
                <w:rFonts w:ascii="Arial" w:hAnsi="Arial" w:cs="Arial"/>
                <w:b/>
                <w:sz w:val="24"/>
                <w:szCs w:val="24"/>
              </w:rPr>
            </w:pPr>
            <w:r>
              <w:rPr>
                <w:rFonts w:ascii="Arial" w:hAnsi="Arial" w:cs="Arial"/>
                <w:b/>
                <w:sz w:val="24"/>
                <w:szCs w:val="24"/>
              </w:rPr>
              <w:t>% Weighting</w:t>
            </w:r>
          </w:p>
        </w:tc>
        <w:tc>
          <w:tcPr>
            <w:tcW w:w="1527" w:type="dxa"/>
          </w:tcPr>
          <w:p w:rsidR="001B2541" w:rsidRPr="00673DFF" w:rsidRDefault="001B2541" w:rsidP="001B2541">
            <w:pPr>
              <w:jc w:val="center"/>
              <w:rPr>
                <w:rFonts w:ascii="Arial" w:hAnsi="Arial" w:cs="Arial"/>
                <w:b/>
                <w:sz w:val="24"/>
                <w:szCs w:val="24"/>
              </w:rPr>
            </w:pPr>
            <w:r>
              <w:rPr>
                <w:rFonts w:ascii="Arial" w:hAnsi="Arial" w:cs="Arial"/>
                <w:b/>
                <w:sz w:val="24"/>
                <w:szCs w:val="24"/>
              </w:rPr>
              <w:t>In Place</w:t>
            </w:r>
          </w:p>
        </w:tc>
        <w:tc>
          <w:tcPr>
            <w:tcW w:w="1975" w:type="dxa"/>
          </w:tcPr>
          <w:p w:rsidR="001B2541" w:rsidRPr="00673DFF" w:rsidRDefault="001B2541" w:rsidP="001B2541">
            <w:pPr>
              <w:jc w:val="center"/>
              <w:rPr>
                <w:rFonts w:ascii="Arial" w:hAnsi="Arial" w:cs="Arial"/>
                <w:b/>
                <w:sz w:val="24"/>
                <w:szCs w:val="24"/>
              </w:rPr>
            </w:pPr>
            <w:r>
              <w:rPr>
                <w:rFonts w:ascii="Arial" w:hAnsi="Arial" w:cs="Arial"/>
                <w:b/>
                <w:sz w:val="24"/>
                <w:szCs w:val="24"/>
              </w:rPr>
              <w:t>Target Effectiveness</w:t>
            </w:r>
          </w:p>
        </w:tc>
        <w:tc>
          <w:tcPr>
            <w:tcW w:w="2552" w:type="dxa"/>
          </w:tcPr>
          <w:p w:rsidR="001B2541" w:rsidRDefault="001B2541" w:rsidP="001B2541">
            <w:pPr>
              <w:jc w:val="center"/>
              <w:rPr>
                <w:rFonts w:ascii="Arial" w:hAnsi="Arial" w:cs="Arial"/>
                <w:b/>
                <w:sz w:val="24"/>
                <w:szCs w:val="24"/>
              </w:rPr>
            </w:pPr>
            <w:r>
              <w:rPr>
                <w:rFonts w:ascii="Arial" w:hAnsi="Arial" w:cs="Arial"/>
                <w:b/>
                <w:sz w:val="24"/>
                <w:szCs w:val="24"/>
              </w:rPr>
              <w:t>Current Effectiveness</w:t>
            </w:r>
          </w:p>
          <w:p w:rsidR="001B2541" w:rsidRPr="00673DFF" w:rsidRDefault="001B2541" w:rsidP="001B2541">
            <w:pPr>
              <w:jc w:val="center"/>
              <w:rPr>
                <w:rFonts w:ascii="Arial" w:hAnsi="Arial" w:cs="Arial"/>
                <w:b/>
                <w:sz w:val="24"/>
                <w:szCs w:val="24"/>
              </w:rPr>
            </w:pPr>
          </w:p>
        </w:tc>
      </w:tr>
      <w:tr w:rsidR="001B2541" w:rsidTr="001B2541">
        <w:tc>
          <w:tcPr>
            <w:tcW w:w="5949" w:type="dxa"/>
          </w:tcPr>
          <w:p w:rsidR="001B2541" w:rsidRDefault="001B2541" w:rsidP="001B2541">
            <w:pPr>
              <w:rPr>
                <w:rFonts w:ascii="Arial" w:hAnsi="Arial" w:cs="Arial"/>
                <w:sz w:val="24"/>
                <w:szCs w:val="24"/>
              </w:rPr>
            </w:pPr>
            <w:r>
              <w:rPr>
                <w:rFonts w:ascii="Arial" w:hAnsi="Arial" w:cs="Arial"/>
                <w:sz w:val="24"/>
                <w:szCs w:val="24"/>
              </w:rPr>
              <w:t>7</w:t>
            </w:r>
            <w:r w:rsidRPr="000C1BE3">
              <w:rPr>
                <w:rFonts w:ascii="Arial" w:hAnsi="Arial" w:cs="Arial"/>
                <w:sz w:val="24"/>
                <w:szCs w:val="24"/>
              </w:rPr>
              <w:t>.1</w:t>
            </w:r>
            <w:r>
              <w:rPr>
                <w:rFonts w:ascii="Arial" w:hAnsi="Arial" w:cs="Arial"/>
                <w:sz w:val="24"/>
                <w:szCs w:val="24"/>
              </w:rPr>
              <w:t xml:space="preserve"> </w:t>
            </w:r>
            <w:r w:rsidRPr="000C1BE3">
              <w:rPr>
                <w:rFonts w:ascii="Arial" w:hAnsi="Arial" w:cs="Arial"/>
                <w:sz w:val="24"/>
                <w:szCs w:val="24"/>
              </w:rPr>
              <w:t xml:space="preserve">Up to date Safeguarding Policy and procedures in place supported by effective communication and training </w:t>
            </w:r>
          </w:p>
          <w:p w:rsidR="001B2541" w:rsidRPr="000C1BE3" w:rsidRDefault="001B2541" w:rsidP="001B2541">
            <w:pPr>
              <w:rPr>
                <w:rFonts w:ascii="Arial" w:hAnsi="Arial" w:cs="Arial"/>
                <w:sz w:val="24"/>
                <w:szCs w:val="24"/>
              </w:rPr>
            </w:pPr>
          </w:p>
        </w:tc>
        <w:tc>
          <w:tcPr>
            <w:tcW w:w="1559" w:type="dxa"/>
          </w:tcPr>
          <w:p w:rsidR="001B2541" w:rsidRPr="00E570B8" w:rsidRDefault="001B2541" w:rsidP="001B2541">
            <w:pPr>
              <w:jc w:val="center"/>
              <w:rPr>
                <w:rFonts w:ascii="Arial" w:hAnsi="Arial" w:cs="Arial"/>
                <w:sz w:val="24"/>
                <w:szCs w:val="24"/>
              </w:rPr>
            </w:pPr>
            <w:r>
              <w:rPr>
                <w:rFonts w:ascii="Arial" w:hAnsi="Arial" w:cs="Arial"/>
                <w:sz w:val="24"/>
                <w:szCs w:val="24"/>
              </w:rPr>
              <w:t>40%</w:t>
            </w:r>
          </w:p>
        </w:tc>
        <w:tc>
          <w:tcPr>
            <w:tcW w:w="1527" w:type="dxa"/>
          </w:tcPr>
          <w:p w:rsidR="001B2541" w:rsidRPr="00E570B8" w:rsidRDefault="001B2541" w:rsidP="001B2541">
            <w:pPr>
              <w:jc w:val="center"/>
              <w:rPr>
                <w:rFonts w:ascii="Arial" w:hAnsi="Arial" w:cs="Arial"/>
                <w:sz w:val="24"/>
                <w:szCs w:val="24"/>
              </w:rPr>
            </w:pPr>
            <w:r>
              <w:rPr>
                <w:rFonts w:ascii="Arial" w:hAnsi="Arial" w:cs="Arial"/>
                <w:sz w:val="24"/>
                <w:szCs w:val="24"/>
              </w:rPr>
              <w:t>1</w:t>
            </w:r>
          </w:p>
        </w:tc>
        <w:tc>
          <w:tcPr>
            <w:tcW w:w="1975" w:type="dxa"/>
          </w:tcPr>
          <w:p w:rsidR="001B2541" w:rsidRPr="00E570B8" w:rsidRDefault="001B2541" w:rsidP="001B2541">
            <w:pPr>
              <w:jc w:val="center"/>
              <w:rPr>
                <w:rFonts w:ascii="Arial" w:hAnsi="Arial" w:cs="Arial"/>
                <w:sz w:val="24"/>
                <w:szCs w:val="24"/>
              </w:rPr>
            </w:pPr>
            <w:r>
              <w:rPr>
                <w:rFonts w:ascii="Arial" w:hAnsi="Arial" w:cs="Arial"/>
                <w:sz w:val="24"/>
                <w:szCs w:val="24"/>
              </w:rPr>
              <w:t>3</w:t>
            </w:r>
          </w:p>
        </w:tc>
        <w:tc>
          <w:tcPr>
            <w:tcW w:w="2552" w:type="dxa"/>
          </w:tcPr>
          <w:p w:rsidR="001B2541" w:rsidRPr="00E570B8" w:rsidRDefault="001B2541" w:rsidP="001B2541">
            <w:pPr>
              <w:jc w:val="center"/>
              <w:rPr>
                <w:rFonts w:ascii="Arial" w:hAnsi="Arial" w:cs="Arial"/>
                <w:sz w:val="24"/>
                <w:szCs w:val="24"/>
              </w:rPr>
            </w:pPr>
            <w:r>
              <w:rPr>
                <w:rFonts w:ascii="Arial" w:hAnsi="Arial" w:cs="Arial"/>
                <w:sz w:val="24"/>
                <w:szCs w:val="24"/>
              </w:rPr>
              <w:t>3</w:t>
            </w:r>
          </w:p>
        </w:tc>
      </w:tr>
      <w:tr w:rsidR="001B2541" w:rsidTr="001B2541">
        <w:tc>
          <w:tcPr>
            <w:tcW w:w="5949" w:type="dxa"/>
          </w:tcPr>
          <w:p w:rsidR="001B2541" w:rsidRDefault="001B2541" w:rsidP="001B2541">
            <w:pPr>
              <w:rPr>
                <w:rFonts w:ascii="Arial" w:hAnsi="Arial" w:cs="Arial"/>
                <w:sz w:val="24"/>
                <w:szCs w:val="24"/>
              </w:rPr>
            </w:pPr>
            <w:r>
              <w:rPr>
                <w:rFonts w:ascii="Arial" w:hAnsi="Arial" w:cs="Arial"/>
                <w:sz w:val="24"/>
                <w:szCs w:val="24"/>
              </w:rPr>
              <w:t>7</w:t>
            </w:r>
            <w:r w:rsidRPr="000C1BE3">
              <w:rPr>
                <w:rFonts w:ascii="Arial" w:hAnsi="Arial" w:cs="Arial"/>
                <w:sz w:val="24"/>
                <w:szCs w:val="24"/>
              </w:rPr>
              <w:t xml:space="preserve">.2 Effective monitoring process to ensure compliance with policies and procedures </w:t>
            </w:r>
          </w:p>
          <w:p w:rsidR="001B2541" w:rsidRPr="000C1BE3" w:rsidRDefault="001B2541" w:rsidP="001B2541">
            <w:pPr>
              <w:rPr>
                <w:rFonts w:ascii="Arial" w:hAnsi="Arial" w:cs="Arial"/>
                <w:sz w:val="24"/>
                <w:szCs w:val="24"/>
              </w:rPr>
            </w:pPr>
          </w:p>
        </w:tc>
        <w:tc>
          <w:tcPr>
            <w:tcW w:w="1559" w:type="dxa"/>
          </w:tcPr>
          <w:p w:rsidR="001B2541" w:rsidRDefault="001B2541" w:rsidP="001B2541">
            <w:pPr>
              <w:jc w:val="center"/>
              <w:rPr>
                <w:rFonts w:ascii="Arial" w:hAnsi="Arial" w:cs="Arial"/>
                <w:sz w:val="24"/>
                <w:szCs w:val="24"/>
              </w:rPr>
            </w:pPr>
            <w:r>
              <w:rPr>
                <w:rFonts w:ascii="Arial" w:hAnsi="Arial" w:cs="Arial"/>
                <w:sz w:val="24"/>
                <w:szCs w:val="24"/>
              </w:rPr>
              <w:t>25%</w:t>
            </w:r>
          </w:p>
        </w:tc>
        <w:tc>
          <w:tcPr>
            <w:tcW w:w="1527" w:type="dxa"/>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Pr>
          <w:p w:rsidR="001B2541" w:rsidRDefault="001B2541" w:rsidP="001B2541">
            <w:pPr>
              <w:jc w:val="center"/>
              <w:rPr>
                <w:rFonts w:ascii="Arial" w:hAnsi="Arial" w:cs="Arial"/>
                <w:sz w:val="24"/>
                <w:szCs w:val="24"/>
              </w:rPr>
            </w:pPr>
            <w:r>
              <w:rPr>
                <w:rFonts w:ascii="Arial" w:hAnsi="Arial" w:cs="Arial"/>
                <w:sz w:val="24"/>
                <w:szCs w:val="24"/>
              </w:rPr>
              <w:t>3</w:t>
            </w:r>
          </w:p>
        </w:tc>
      </w:tr>
      <w:tr w:rsidR="001B2541" w:rsidTr="001B2541">
        <w:tc>
          <w:tcPr>
            <w:tcW w:w="5949" w:type="dxa"/>
          </w:tcPr>
          <w:p w:rsidR="001B2541" w:rsidRDefault="001B2541" w:rsidP="001B2541">
            <w:pPr>
              <w:rPr>
                <w:rFonts w:ascii="Arial" w:hAnsi="Arial" w:cs="Arial"/>
                <w:sz w:val="24"/>
                <w:szCs w:val="24"/>
              </w:rPr>
            </w:pPr>
            <w:r>
              <w:rPr>
                <w:rFonts w:ascii="Arial" w:hAnsi="Arial" w:cs="Arial"/>
                <w:sz w:val="24"/>
                <w:szCs w:val="24"/>
              </w:rPr>
              <w:t>7</w:t>
            </w:r>
            <w:r w:rsidRPr="000C1BE3">
              <w:rPr>
                <w:rFonts w:ascii="Arial" w:hAnsi="Arial" w:cs="Arial"/>
                <w:sz w:val="24"/>
                <w:szCs w:val="24"/>
              </w:rPr>
              <w:t xml:space="preserve">.3 Effective processes and procedures for reporting, collecting and sharing data with a focus on outcomes </w:t>
            </w:r>
          </w:p>
          <w:p w:rsidR="001B2541" w:rsidRPr="000C1BE3" w:rsidRDefault="001B2541" w:rsidP="001B2541">
            <w:pPr>
              <w:rPr>
                <w:rFonts w:ascii="Arial" w:hAnsi="Arial" w:cs="Arial"/>
                <w:sz w:val="24"/>
                <w:szCs w:val="24"/>
              </w:rPr>
            </w:pPr>
          </w:p>
        </w:tc>
        <w:tc>
          <w:tcPr>
            <w:tcW w:w="1559" w:type="dxa"/>
          </w:tcPr>
          <w:p w:rsidR="001B2541" w:rsidRDefault="001B2541" w:rsidP="001B2541">
            <w:pPr>
              <w:jc w:val="center"/>
              <w:rPr>
                <w:rFonts w:ascii="Arial" w:hAnsi="Arial" w:cs="Arial"/>
                <w:sz w:val="24"/>
                <w:szCs w:val="24"/>
              </w:rPr>
            </w:pPr>
            <w:r>
              <w:rPr>
                <w:rFonts w:ascii="Arial" w:hAnsi="Arial" w:cs="Arial"/>
                <w:sz w:val="24"/>
                <w:szCs w:val="24"/>
              </w:rPr>
              <w:t>20%</w:t>
            </w:r>
          </w:p>
        </w:tc>
        <w:tc>
          <w:tcPr>
            <w:tcW w:w="1527" w:type="dxa"/>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Pr>
          <w:p w:rsidR="001B2541" w:rsidRDefault="001B2541" w:rsidP="001B2541">
            <w:pPr>
              <w:jc w:val="center"/>
              <w:rPr>
                <w:rFonts w:ascii="Arial" w:hAnsi="Arial" w:cs="Arial"/>
                <w:sz w:val="24"/>
                <w:szCs w:val="24"/>
              </w:rPr>
            </w:pPr>
            <w:r>
              <w:rPr>
                <w:rFonts w:ascii="Arial" w:hAnsi="Arial" w:cs="Arial"/>
                <w:sz w:val="24"/>
                <w:szCs w:val="24"/>
              </w:rPr>
              <w:t>3</w:t>
            </w:r>
          </w:p>
        </w:tc>
      </w:tr>
      <w:tr w:rsidR="001B2541" w:rsidTr="001B2541">
        <w:tc>
          <w:tcPr>
            <w:tcW w:w="5949" w:type="dxa"/>
          </w:tcPr>
          <w:p w:rsidR="001B2541" w:rsidRDefault="001B2541" w:rsidP="001B2541">
            <w:pPr>
              <w:rPr>
                <w:rFonts w:ascii="Arial" w:hAnsi="Arial" w:cs="Arial"/>
                <w:sz w:val="24"/>
                <w:szCs w:val="24"/>
              </w:rPr>
            </w:pPr>
            <w:r>
              <w:rPr>
                <w:rFonts w:ascii="Arial" w:hAnsi="Arial" w:cs="Arial"/>
                <w:sz w:val="24"/>
                <w:szCs w:val="24"/>
              </w:rPr>
              <w:t>7</w:t>
            </w:r>
            <w:r w:rsidRPr="000C1BE3">
              <w:rPr>
                <w:rFonts w:ascii="Arial" w:hAnsi="Arial" w:cs="Arial"/>
                <w:sz w:val="24"/>
                <w:szCs w:val="24"/>
              </w:rPr>
              <w:t>.4 Learn lessons from &amp; implement recommendations from Serious Case Reviews</w:t>
            </w:r>
          </w:p>
          <w:p w:rsidR="001B2541" w:rsidRPr="000C1BE3" w:rsidRDefault="001B2541" w:rsidP="001B2541">
            <w:pPr>
              <w:rPr>
                <w:rFonts w:ascii="Arial" w:hAnsi="Arial" w:cs="Arial"/>
                <w:sz w:val="24"/>
                <w:szCs w:val="24"/>
              </w:rPr>
            </w:pPr>
          </w:p>
        </w:tc>
        <w:tc>
          <w:tcPr>
            <w:tcW w:w="1559" w:type="dxa"/>
          </w:tcPr>
          <w:p w:rsidR="001B2541" w:rsidRPr="00E570B8" w:rsidRDefault="001B2541" w:rsidP="001B2541">
            <w:pPr>
              <w:jc w:val="center"/>
              <w:rPr>
                <w:rFonts w:ascii="Arial" w:hAnsi="Arial" w:cs="Arial"/>
                <w:sz w:val="24"/>
                <w:szCs w:val="24"/>
              </w:rPr>
            </w:pPr>
            <w:r>
              <w:rPr>
                <w:rFonts w:ascii="Arial" w:hAnsi="Arial" w:cs="Arial"/>
                <w:sz w:val="24"/>
                <w:szCs w:val="24"/>
              </w:rPr>
              <w:t>15%</w:t>
            </w:r>
          </w:p>
        </w:tc>
        <w:tc>
          <w:tcPr>
            <w:tcW w:w="1527" w:type="dxa"/>
          </w:tcPr>
          <w:p w:rsidR="001B2541" w:rsidRPr="00E570B8" w:rsidRDefault="001B2541" w:rsidP="001B2541">
            <w:pPr>
              <w:jc w:val="center"/>
              <w:rPr>
                <w:rFonts w:ascii="Arial" w:hAnsi="Arial" w:cs="Arial"/>
                <w:sz w:val="24"/>
                <w:szCs w:val="24"/>
              </w:rPr>
            </w:pPr>
            <w:r>
              <w:rPr>
                <w:rFonts w:ascii="Arial" w:hAnsi="Arial" w:cs="Arial"/>
                <w:sz w:val="24"/>
                <w:szCs w:val="24"/>
              </w:rPr>
              <w:t>1</w:t>
            </w:r>
          </w:p>
        </w:tc>
        <w:tc>
          <w:tcPr>
            <w:tcW w:w="1975" w:type="dxa"/>
          </w:tcPr>
          <w:p w:rsidR="001B2541" w:rsidRPr="00E570B8" w:rsidRDefault="001B2541" w:rsidP="001B2541">
            <w:pPr>
              <w:jc w:val="center"/>
              <w:rPr>
                <w:rFonts w:ascii="Arial" w:hAnsi="Arial" w:cs="Arial"/>
                <w:sz w:val="24"/>
                <w:szCs w:val="24"/>
              </w:rPr>
            </w:pPr>
            <w:r>
              <w:rPr>
                <w:rFonts w:ascii="Arial" w:hAnsi="Arial" w:cs="Arial"/>
                <w:sz w:val="24"/>
                <w:szCs w:val="24"/>
              </w:rPr>
              <w:t>3</w:t>
            </w:r>
          </w:p>
        </w:tc>
        <w:tc>
          <w:tcPr>
            <w:tcW w:w="2552" w:type="dxa"/>
          </w:tcPr>
          <w:p w:rsidR="001B2541" w:rsidRPr="00E570B8" w:rsidRDefault="001B2541" w:rsidP="001B2541">
            <w:pPr>
              <w:jc w:val="center"/>
              <w:rPr>
                <w:rFonts w:ascii="Arial" w:hAnsi="Arial" w:cs="Arial"/>
                <w:sz w:val="24"/>
                <w:szCs w:val="24"/>
              </w:rPr>
            </w:pPr>
            <w:r>
              <w:rPr>
                <w:rFonts w:ascii="Arial" w:hAnsi="Arial" w:cs="Arial"/>
                <w:sz w:val="24"/>
                <w:szCs w:val="24"/>
              </w:rPr>
              <w:t>3</w:t>
            </w:r>
          </w:p>
        </w:tc>
      </w:tr>
      <w:tr w:rsidR="001B2541" w:rsidTr="001B2541">
        <w:tc>
          <w:tcPr>
            <w:tcW w:w="5949" w:type="dxa"/>
            <w:tcBorders>
              <w:bottom w:val="single" w:sz="4" w:space="0" w:color="auto"/>
            </w:tcBorders>
          </w:tcPr>
          <w:p w:rsidR="001B2541" w:rsidRDefault="001B2541" w:rsidP="001B2541">
            <w:pPr>
              <w:rPr>
                <w:rFonts w:ascii="Arial" w:hAnsi="Arial" w:cs="Arial"/>
                <w:sz w:val="24"/>
                <w:szCs w:val="24"/>
              </w:rPr>
            </w:pPr>
            <w:r>
              <w:rPr>
                <w:rFonts w:ascii="Arial" w:hAnsi="Arial" w:cs="Arial"/>
                <w:sz w:val="24"/>
                <w:szCs w:val="24"/>
              </w:rPr>
              <w:t>Effectiveness Scores</w:t>
            </w:r>
          </w:p>
          <w:p w:rsidR="001B2541" w:rsidRPr="00E570B8" w:rsidRDefault="001B2541" w:rsidP="001B2541">
            <w:pPr>
              <w:rPr>
                <w:rFonts w:ascii="Arial" w:hAnsi="Arial" w:cs="Arial"/>
                <w:sz w:val="24"/>
                <w:szCs w:val="24"/>
              </w:rPr>
            </w:pPr>
          </w:p>
        </w:tc>
        <w:tc>
          <w:tcPr>
            <w:tcW w:w="1559" w:type="dxa"/>
            <w:tcBorders>
              <w:bottom w:val="single" w:sz="4" w:space="0" w:color="auto"/>
            </w:tcBorders>
          </w:tcPr>
          <w:p w:rsidR="001B2541" w:rsidRPr="00E570B8" w:rsidRDefault="001B2541" w:rsidP="001B2541">
            <w:pPr>
              <w:jc w:val="center"/>
              <w:rPr>
                <w:rFonts w:ascii="Arial" w:hAnsi="Arial" w:cs="Arial"/>
                <w:sz w:val="24"/>
                <w:szCs w:val="24"/>
              </w:rPr>
            </w:pPr>
            <w:r w:rsidRPr="00E570B8">
              <w:rPr>
                <w:rFonts w:ascii="Arial" w:hAnsi="Arial" w:cs="Arial"/>
                <w:sz w:val="24"/>
                <w:szCs w:val="24"/>
              </w:rPr>
              <w:t>100%</w:t>
            </w:r>
          </w:p>
        </w:tc>
        <w:tc>
          <w:tcPr>
            <w:tcW w:w="1527" w:type="dxa"/>
            <w:tcBorders>
              <w:bottom w:val="single" w:sz="4" w:space="0" w:color="auto"/>
            </w:tcBorders>
          </w:tcPr>
          <w:p w:rsidR="001B2541" w:rsidRPr="00E570B8" w:rsidRDefault="001B2541" w:rsidP="001B2541">
            <w:pPr>
              <w:jc w:val="center"/>
              <w:rPr>
                <w:rFonts w:ascii="Arial" w:hAnsi="Arial" w:cs="Arial"/>
                <w:sz w:val="24"/>
                <w:szCs w:val="24"/>
              </w:rPr>
            </w:pPr>
          </w:p>
        </w:tc>
        <w:tc>
          <w:tcPr>
            <w:tcW w:w="1975" w:type="dxa"/>
            <w:tcBorders>
              <w:bottom w:val="single" w:sz="4" w:space="0" w:color="auto"/>
            </w:tcBorders>
          </w:tcPr>
          <w:p w:rsidR="001B2541" w:rsidRPr="00E570B8" w:rsidRDefault="001B2541" w:rsidP="001B2541">
            <w:pPr>
              <w:jc w:val="center"/>
              <w:rPr>
                <w:rFonts w:ascii="Arial" w:hAnsi="Arial" w:cs="Arial"/>
                <w:sz w:val="24"/>
                <w:szCs w:val="24"/>
              </w:rPr>
            </w:pPr>
            <w:r>
              <w:rPr>
                <w:rFonts w:ascii="Arial" w:hAnsi="Arial" w:cs="Arial"/>
                <w:sz w:val="24"/>
                <w:szCs w:val="24"/>
              </w:rPr>
              <w:t>100%</w:t>
            </w:r>
          </w:p>
        </w:tc>
        <w:tc>
          <w:tcPr>
            <w:tcW w:w="2552" w:type="dxa"/>
            <w:tcBorders>
              <w:bottom w:val="single" w:sz="4" w:space="0" w:color="auto"/>
            </w:tcBorders>
          </w:tcPr>
          <w:p w:rsidR="001B2541" w:rsidRPr="00E570B8" w:rsidRDefault="001B2541" w:rsidP="001B2541">
            <w:pPr>
              <w:jc w:val="center"/>
              <w:rPr>
                <w:rFonts w:ascii="Arial" w:hAnsi="Arial" w:cs="Arial"/>
                <w:sz w:val="24"/>
                <w:szCs w:val="24"/>
              </w:rPr>
            </w:pPr>
            <w:r>
              <w:rPr>
                <w:rFonts w:ascii="Arial" w:hAnsi="Arial" w:cs="Arial"/>
                <w:sz w:val="24"/>
                <w:szCs w:val="24"/>
              </w:rPr>
              <w:t>100%</w:t>
            </w:r>
          </w:p>
        </w:tc>
      </w:tr>
      <w:tr w:rsidR="001B2541" w:rsidTr="001B2541">
        <w:tc>
          <w:tcPr>
            <w:tcW w:w="5949" w:type="dxa"/>
            <w:shd w:val="clear" w:color="auto" w:fill="00B050"/>
          </w:tcPr>
          <w:p w:rsidR="001B2541" w:rsidRPr="00BB1A65" w:rsidRDefault="001B2541" w:rsidP="001B2541">
            <w:pPr>
              <w:rPr>
                <w:rFonts w:ascii="Arial" w:hAnsi="Arial" w:cs="Arial"/>
                <w:b/>
                <w:sz w:val="24"/>
                <w:szCs w:val="24"/>
              </w:rPr>
            </w:pPr>
            <w:r w:rsidRPr="00BB1A65">
              <w:rPr>
                <w:rFonts w:ascii="Arial" w:hAnsi="Arial" w:cs="Arial"/>
                <w:b/>
                <w:sz w:val="24"/>
                <w:szCs w:val="24"/>
              </w:rPr>
              <w:t xml:space="preserve">Risk Level : </w:t>
            </w:r>
            <w:r>
              <w:rPr>
                <w:rFonts w:ascii="Arial" w:hAnsi="Arial" w:cs="Arial"/>
                <w:b/>
                <w:sz w:val="24"/>
                <w:szCs w:val="24"/>
              </w:rPr>
              <w:t>LOW</w:t>
            </w:r>
          </w:p>
        </w:tc>
        <w:tc>
          <w:tcPr>
            <w:tcW w:w="1559" w:type="dxa"/>
            <w:shd w:val="clear" w:color="auto" w:fill="00B050"/>
          </w:tcPr>
          <w:p w:rsidR="001B2541" w:rsidRPr="00884F30" w:rsidRDefault="001B2541" w:rsidP="001B2541"/>
        </w:tc>
        <w:tc>
          <w:tcPr>
            <w:tcW w:w="1527" w:type="dxa"/>
            <w:shd w:val="clear" w:color="auto" w:fill="00B050"/>
          </w:tcPr>
          <w:p w:rsidR="001B2541" w:rsidRPr="00884F30" w:rsidRDefault="001B2541" w:rsidP="001B2541">
            <w:pPr>
              <w:jc w:val="center"/>
            </w:pPr>
          </w:p>
        </w:tc>
        <w:tc>
          <w:tcPr>
            <w:tcW w:w="1975" w:type="dxa"/>
            <w:shd w:val="clear" w:color="auto" w:fill="00B050"/>
          </w:tcPr>
          <w:p w:rsidR="001B2541" w:rsidRDefault="001B2541" w:rsidP="001B2541">
            <w:pPr>
              <w:jc w:val="center"/>
              <w:rPr>
                <w:rFonts w:ascii="Arial" w:hAnsi="Arial" w:cs="Arial"/>
                <w:sz w:val="24"/>
                <w:szCs w:val="24"/>
              </w:rPr>
            </w:pPr>
          </w:p>
        </w:tc>
        <w:tc>
          <w:tcPr>
            <w:tcW w:w="2552" w:type="dxa"/>
            <w:shd w:val="clear" w:color="auto" w:fill="00B050"/>
          </w:tcPr>
          <w:p w:rsidR="001B2541" w:rsidRDefault="001B2541" w:rsidP="001B2541">
            <w:pPr>
              <w:jc w:val="center"/>
              <w:rPr>
                <w:rFonts w:ascii="Arial" w:hAnsi="Arial" w:cs="Arial"/>
                <w:sz w:val="24"/>
                <w:szCs w:val="24"/>
              </w:rPr>
            </w:pPr>
          </w:p>
        </w:tc>
      </w:tr>
    </w:tbl>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7155DD" w:rsidRDefault="007155DD" w:rsidP="007155DD">
      <w:pPr>
        <w:ind w:left="1440" w:hanging="1440"/>
        <w:rPr>
          <w:rFonts w:ascii="Arial" w:hAnsi="Arial" w:cs="Arial"/>
          <w:b/>
          <w:sz w:val="24"/>
          <w:szCs w:val="24"/>
        </w:rPr>
      </w:pPr>
      <w:r>
        <w:rPr>
          <w:rFonts w:ascii="Arial" w:hAnsi="Arial" w:cs="Arial"/>
          <w:b/>
          <w:sz w:val="24"/>
          <w:szCs w:val="24"/>
        </w:rPr>
        <w:t>Risk 8</w:t>
      </w:r>
      <w:r>
        <w:rPr>
          <w:rFonts w:ascii="Arial" w:hAnsi="Arial" w:cs="Arial"/>
          <w:b/>
          <w:sz w:val="24"/>
          <w:szCs w:val="24"/>
        </w:rPr>
        <w:tab/>
      </w:r>
      <w:r w:rsidR="001B2541">
        <w:rPr>
          <w:rFonts w:ascii="Arial" w:hAnsi="Arial" w:cs="Arial"/>
          <w:b/>
          <w:sz w:val="24"/>
          <w:szCs w:val="24"/>
        </w:rPr>
        <w:t xml:space="preserve">Failure to deliver services due to inadequate </w:t>
      </w:r>
      <w:r w:rsidR="001B2541">
        <w:rPr>
          <w:rFonts w:ascii="Arial" w:hAnsi="Arial" w:cs="Arial"/>
          <w:b/>
          <w:sz w:val="24"/>
          <w:szCs w:val="24"/>
        </w:rPr>
        <w:tab/>
      </w:r>
      <w:r w:rsidR="001B2541">
        <w:rPr>
          <w:rFonts w:ascii="Arial" w:hAnsi="Arial" w:cs="Arial"/>
          <w:b/>
          <w:sz w:val="24"/>
          <w:szCs w:val="24"/>
        </w:rPr>
        <w:tab/>
        <w:t>Owner:</w:t>
      </w:r>
      <w:r>
        <w:rPr>
          <w:rFonts w:ascii="Arial" w:hAnsi="Arial" w:cs="Arial"/>
          <w:b/>
          <w:sz w:val="24"/>
          <w:szCs w:val="24"/>
        </w:rPr>
        <w:t xml:space="preserve"> </w:t>
      </w:r>
      <w:r w:rsidR="001B2541">
        <w:rPr>
          <w:rFonts w:ascii="Arial" w:hAnsi="Arial" w:cs="Arial"/>
          <w:b/>
          <w:sz w:val="24"/>
          <w:szCs w:val="24"/>
        </w:rPr>
        <w:t xml:space="preserve">Head of People &amp; </w:t>
      </w:r>
      <w:r>
        <w:rPr>
          <w:rFonts w:ascii="Arial" w:hAnsi="Arial" w:cs="Arial"/>
          <w:b/>
          <w:sz w:val="24"/>
          <w:szCs w:val="24"/>
        </w:rPr>
        <w:t>Transformation</w:t>
      </w:r>
    </w:p>
    <w:p w:rsidR="001B2541" w:rsidRDefault="007155DD" w:rsidP="007155DD">
      <w:pPr>
        <w:ind w:left="1440"/>
        <w:rPr>
          <w:rFonts w:ascii="Arial" w:hAnsi="Arial" w:cs="Arial"/>
          <w:b/>
          <w:sz w:val="24"/>
          <w:szCs w:val="24"/>
        </w:rPr>
      </w:pPr>
      <w:r>
        <w:rPr>
          <w:rFonts w:ascii="Arial" w:hAnsi="Arial" w:cs="Arial"/>
          <w:b/>
          <w:sz w:val="24"/>
          <w:szCs w:val="24"/>
        </w:rPr>
        <w:t xml:space="preserve">management and  planning of the workforce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1B2541" w:rsidRDefault="001B2541" w:rsidP="001B2541">
      <w:pPr>
        <w:rPr>
          <w:rFonts w:ascii="Arial" w:hAnsi="Arial" w:cs="Arial"/>
          <w:b/>
          <w:sz w:val="24"/>
          <w:szCs w:val="24"/>
        </w:rPr>
      </w:pPr>
      <w:r>
        <w:rPr>
          <w:rFonts w:ascii="Arial" w:hAnsi="Arial" w:cs="Arial"/>
          <w:b/>
          <w:sz w:val="24"/>
          <w:szCs w:val="24"/>
        </w:rPr>
        <w:tab/>
      </w:r>
      <w:r>
        <w:rPr>
          <w:rFonts w:ascii="Arial" w:hAnsi="Arial" w:cs="Arial"/>
          <w:b/>
          <w:sz w:val="24"/>
          <w:szCs w:val="24"/>
        </w:rPr>
        <w:tab/>
      </w:r>
    </w:p>
    <w:p w:rsidR="001B2541" w:rsidRDefault="001B2541" w:rsidP="001B2541">
      <w:pPr>
        <w:rPr>
          <w:rFonts w:ascii="Arial" w:hAnsi="Arial" w:cs="Arial"/>
          <w:b/>
          <w:sz w:val="24"/>
          <w:szCs w:val="24"/>
        </w:rPr>
      </w:pPr>
    </w:p>
    <w:tbl>
      <w:tblPr>
        <w:tblStyle w:val="TableGrid"/>
        <w:tblW w:w="0" w:type="auto"/>
        <w:tblLook w:val="04A0" w:firstRow="1" w:lastRow="0" w:firstColumn="1" w:lastColumn="0" w:noHBand="0" w:noVBand="1"/>
      </w:tblPr>
      <w:tblGrid>
        <w:gridCol w:w="5522"/>
        <w:gridCol w:w="1541"/>
        <w:gridCol w:w="1459"/>
        <w:gridCol w:w="1954"/>
        <w:gridCol w:w="2474"/>
      </w:tblGrid>
      <w:tr w:rsidR="001B2541" w:rsidTr="001B2541">
        <w:tc>
          <w:tcPr>
            <w:tcW w:w="5949" w:type="dxa"/>
            <w:tcBorders>
              <w:top w:val="single" w:sz="4" w:space="0" w:color="auto"/>
              <w:left w:val="single" w:sz="4" w:space="0" w:color="auto"/>
              <w:bottom w:val="single" w:sz="4" w:space="0" w:color="auto"/>
              <w:right w:val="single" w:sz="4" w:space="0" w:color="auto"/>
            </w:tcBorders>
            <w:hideMark/>
          </w:tcPr>
          <w:p w:rsidR="001B2541" w:rsidRDefault="001B2541" w:rsidP="001B2541">
            <w:pPr>
              <w:rPr>
                <w:rFonts w:ascii="Arial" w:hAnsi="Arial" w:cs="Arial"/>
                <w:b/>
                <w:sz w:val="24"/>
                <w:szCs w:val="24"/>
              </w:rPr>
            </w:pPr>
            <w:r>
              <w:rPr>
                <w:rFonts w:ascii="Arial" w:hAnsi="Arial" w:cs="Arial"/>
                <w:b/>
                <w:sz w:val="24"/>
                <w:szCs w:val="24"/>
              </w:rPr>
              <w:t>Key Controls</w:t>
            </w: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 Weighting</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In Place</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Target Effectiveness</w:t>
            </w:r>
          </w:p>
        </w:tc>
        <w:tc>
          <w:tcPr>
            <w:tcW w:w="2552" w:type="dxa"/>
            <w:tcBorders>
              <w:top w:val="single" w:sz="4" w:space="0" w:color="auto"/>
              <w:left w:val="single" w:sz="4" w:space="0" w:color="auto"/>
              <w:bottom w:val="single" w:sz="4" w:space="0" w:color="auto"/>
              <w:right w:val="single" w:sz="4" w:space="0" w:color="auto"/>
            </w:tcBorders>
          </w:tcPr>
          <w:p w:rsidR="001B2541" w:rsidRDefault="001B2541" w:rsidP="001B2541">
            <w:pPr>
              <w:jc w:val="center"/>
              <w:rPr>
                <w:rFonts w:ascii="Arial" w:hAnsi="Arial" w:cs="Arial"/>
                <w:b/>
                <w:sz w:val="24"/>
                <w:szCs w:val="24"/>
              </w:rPr>
            </w:pPr>
            <w:r>
              <w:rPr>
                <w:rFonts w:ascii="Arial" w:hAnsi="Arial" w:cs="Arial"/>
                <w:b/>
                <w:sz w:val="24"/>
                <w:szCs w:val="24"/>
              </w:rPr>
              <w:t>Current Effectiveness</w:t>
            </w:r>
          </w:p>
          <w:p w:rsidR="001B2541" w:rsidRDefault="001B2541" w:rsidP="001B2541">
            <w:pPr>
              <w:jc w:val="center"/>
              <w:rPr>
                <w:rFonts w:ascii="Arial" w:hAnsi="Arial" w:cs="Arial"/>
                <w:b/>
                <w:sz w:val="24"/>
                <w:szCs w:val="24"/>
              </w:rPr>
            </w:pP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 xml:space="preserve">8.1 Effective delivery of the people strategy </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30%</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 xml:space="preserve">8.2 Pay and benefits to retain and attract </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20%</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 xml:space="preserve">8.3 Adequately skilled and digitally aware workforce </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15%</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8.4 Good reputation of the Council as an employer</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15%</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8.5 Effective workforce development programme</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20%</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Effectiveness Scores</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tcPr>
          <w:p w:rsidR="001B2541" w:rsidRDefault="001B2541" w:rsidP="001B2541">
            <w:pPr>
              <w:jc w:val="center"/>
              <w:rPr>
                <w:rFonts w:ascii="Arial" w:hAnsi="Arial" w:cs="Arial"/>
                <w:sz w:val="24"/>
                <w:szCs w:val="24"/>
              </w:rPr>
            </w:pP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100%</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74%</w:t>
            </w:r>
          </w:p>
        </w:tc>
      </w:tr>
      <w:tr w:rsidR="001B2541" w:rsidTr="001B2541">
        <w:tc>
          <w:tcPr>
            <w:tcW w:w="5949" w:type="dxa"/>
            <w:tcBorders>
              <w:top w:val="single" w:sz="4" w:space="0" w:color="auto"/>
              <w:left w:val="single" w:sz="4" w:space="0" w:color="auto"/>
              <w:bottom w:val="single" w:sz="4" w:space="0" w:color="auto"/>
              <w:right w:val="single" w:sz="4" w:space="0" w:color="auto"/>
            </w:tcBorders>
            <w:shd w:val="clear" w:color="auto" w:fill="FFC000"/>
            <w:hideMark/>
          </w:tcPr>
          <w:p w:rsidR="001B2541" w:rsidRDefault="001B2541" w:rsidP="001B2541">
            <w:pPr>
              <w:rPr>
                <w:rFonts w:ascii="Arial" w:hAnsi="Arial" w:cs="Arial"/>
                <w:b/>
                <w:sz w:val="24"/>
                <w:szCs w:val="24"/>
              </w:rPr>
            </w:pPr>
            <w:r>
              <w:rPr>
                <w:rFonts w:ascii="Arial" w:hAnsi="Arial" w:cs="Arial"/>
                <w:b/>
                <w:sz w:val="24"/>
                <w:szCs w:val="24"/>
              </w:rPr>
              <w:t>Risk Level : MEDIUM</w:t>
            </w:r>
          </w:p>
        </w:tc>
        <w:tc>
          <w:tcPr>
            <w:tcW w:w="1559" w:type="dxa"/>
            <w:tcBorders>
              <w:top w:val="single" w:sz="4" w:space="0" w:color="auto"/>
              <w:left w:val="single" w:sz="4" w:space="0" w:color="auto"/>
              <w:bottom w:val="single" w:sz="4" w:space="0" w:color="auto"/>
              <w:right w:val="single" w:sz="4" w:space="0" w:color="auto"/>
            </w:tcBorders>
            <w:shd w:val="clear" w:color="auto" w:fill="FFC000"/>
          </w:tcPr>
          <w:p w:rsidR="001B2541" w:rsidRDefault="001B2541" w:rsidP="001B2541"/>
        </w:tc>
        <w:tc>
          <w:tcPr>
            <w:tcW w:w="1527" w:type="dxa"/>
            <w:tcBorders>
              <w:top w:val="single" w:sz="4" w:space="0" w:color="auto"/>
              <w:left w:val="single" w:sz="4" w:space="0" w:color="auto"/>
              <w:bottom w:val="single" w:sz="4" w:space="0" w:color="auto"/>
              <w:right w:val="single" w:sz="4" w:space="0" w:color="auto"/>
            </w:tcBorders>
            <w:shd w:val="clear" w:color="auto" w:fill="FFC000"/>
          </w:tcPr>
          <w:p w:rsidR="001B2541" w:rsidRDefault="001B2541" w:rsidP="001B2541">
            <w:pPr>
              <w:jc w:val="center"/>
            </w:pPr>
          </w:p>
        </w:tc>
        <w:tc>
          <w:tcPr>
            <w:tcW w:w="1975" w:type="dxa"/>
            <w:tcBorders>
              <w:top w:val="single" w:sz="4" w:space="0" w:color="auto"/>
              <w:left w:val="single" w:sz="4" w:space="0" w:color="auto"/>
              <w:bottom w:val="single" w:sz="4" w:space="0" w:color="auto"/>
              <w:right w:val="single" w:sz="4" w:space="0" w:color="auto"/>
            </w:tcBorders>
            <w:shd w:val="clear" w:color="auto" w:fill="FFC000"/>
          </w:tcPr>
          <w:p w:rsidR="001B2541" w:rsidRDefault="001B2541" w:rsidP="001B2541">
            <w:pPr>
              <w:jc w:val="center"/>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FFC000"/>
          </w:tcPr>
          <w:p w:rsidR="001B2541" w:rsidRDefault="001B2541" w:rsidP="001B2541">
            <w:pPr>
              <w:jc w:val="center"/>
              <w:rPr>
                <w:rFonts w:ascii="Arial" w:hAnsi="Arial" w:cs="Arial"/>
                <w:sz w:val="24"/>
                <w:szCs w:val="24"/>
              </w:rPr>
            </w:pPr>
          </w:p>
        </w:tc>
      </w:tr>
    </w:tbl>
    <w:p w:rsidR="001B2541" w:rsidRDefault="001B2541" w:rsidP="001B2541">
      <w:pPr>
        <w:rPr>
          <w:rFonts w:ascii="Arial" w:hAnsi="Arial" w:cs="Arial"/>
          <w:b/>
          <w:sz w:val="24"/>
          <w:szCs w:val="24"/>
          <w:u w:val="single"/>
        </w:rPr>
      </w:pPr>
    </w:p>
    <w:p w:rsidR="001B2541" w:rsidRDefault="001B2541" w:rsidP="001B2541">
      <w:pPr>
        <w:rPr>
          <w:rFonts w:ascii="Arial" w:hAnsi="Arial" w:cs="Arial"/>
          <w:b/>
          <w:sz w:val="24"/>
          <w:szCs w:val="24"/>
          <w:u w:val="single"/>
        </w:rPr>
      </w:pPr>
    </w:p>
    <w:p w:rsidR="001B2541" w:rsidRDefault="001B2541" w:rsidP="001B2541">
      <w:pPr>
        <w:rPr>
          <w:rFonts w:ascii="Arial" w:hAnsi="Arial" w:cs="Arial"/>
          <w:sz w:val="24"/>
          <w:szCs w:val="24"/>
        </w:rPr>
      </w:pPr>
      <w:r>
        <w:rPr>
          <w:rFonts w:ascii="Arial" w:hAnsi="Arial" w:cs="Arial"/>
          <w:b/>
          <w:sz w:val="24"/>
          <w:szCs w:val="24"/>
          <w:u w:val="single"/>
        </w:rPr>
        <w:t>Improvement Actions</w:t>
      </w:r>
    </w:p>
    <w:tbl>
      <w:tblPr>
        <w:tblStyle w:val="TableGrid"/>
        <w:tblW w:w="0" w:type="auto"/>
        <w:tblLook w:val="04A0" w:firstRow="1" w:lastRow="0" w:firstColumn="1" w:lastColumn="0" w:noHBand="0" w:noVBand="1"/>
      </w:tblPr>
      <w:tblGrid>
        <w:gridCol w:w="5907"/>
        <w:gridCol w:w="3801"/>
        <w:gridCol w:w="3242"/>
      </w:tblGrid>
      <w:tr w:rsidR="001B2541" w:rsidTr="001B2541">
        <w:tc>
          <w:tcPr>
            <w:tcW w:w="594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Action</w:t>
            </w:r>
          </w:p>
        </w:tc>
        <w:tc>
          <w:tcPr>
            <w:tcW w:w="38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Lead Officer</w:t>
            </w:r>
          </w:p>
        </w:tc>
        <w:tc>
          <w:tcPr>
            <w:tcW w:w="3260" w:type="dxa"/>
            <w:tcBorders>
              <w:top w:val="single" w:sz="4" w:space="0" w:color="auto"/>
              <w:left w:val="single" w:sz="4" w:space="0" w:color="auto"/>
              <w:bottom w:val="single" w:sz="4" w:space="0" w:color="auto"/>
              <w:right w:val="single" w:sz="4" w:space="0" w:color="auto"/>
            </w:tcBorders>
          </w:tcPr>
          <w:p w:rsidR="001B2541" w:rsidRDefault="001B2541" w:rsidP="001B2541">
            <w:pPr>
              <w:jc w:val="center"/>
              <w:rPr>
                <w:rFonts w:ascii="Arial" w:hAnsi="Arial" w:cs="Arial"/>
                <w:b/>
                <w:sz w:val="24"/>
                <w:szCs w:val="24"/>
              </w:rPr>
            </w:pPr>
            <w:r>
              <w:rPr>
                <w:rFonts w:ascii="Arial" w:hAnsi="Arial" w:cs="Arial"/>
                <w:b/>
                <w:sz w:val="24"/>
                <w:szCs w:val="24"/>
              </w:rPr>
              <w:t>Target Date</w:t>
            </w:r>
          </w:p>
          <w:p w:rsidR="001B2541" w:rsidRDefault="001B2541" w:rsidP="001B2541">
            <w:pPr>
              <w:jc w:val="center"/>
              <w:rPr>
                <w:rFonts w:ascii="Arial" w:hAnsi="Arial" w:cs="Arial"/>
                <w:b/>
                <w:sz w:val="24"/>
                <w:szCs w:val="24"/>
              </w:rPr>
            </w:pPr>
          </w:p>
        </w:tc>
      </w:tr>
      <w:tr w:rsidR="001B2541" w:rsidTr="001B2541">
        <w:tc>
          <w:tcPr>
            <w:tcW w:w="5949" w:type="dxa"/>
            <w:tcBorders>
              <w:top w:val="single" w:sz="4" w:space="0" w:color="auto"/>
              <w:left w:val="single" w:sz="4" w:space="0" w:color="auto"/>
              <w:bottom w:val="single" w:sz="4" w:space="0" w:color="auto"/>
              <w:right w:val="single" w:sz="4" w:space="0" w:color="auto"/>
            </w:tcBorders>
            <w:hideMark/>
          </w:tcPr>
          <w:p w:rsidR="001B2541" w:rsidRDefault="001B2541" w:rsidP="001B2541">
            <w:pPr>
              <w:rPr>
                <w:rFonts w:ascii="Arial" w:hAnsi="Arial" w:cs="Arial"/>
                <w:sz w:val="24"/>
                <w:szCs w:val="24"/>
              </w:rPr>
            </w:pPr>
            <w:r>
              <w:rPr>
                <w:rFonts w:ascii="Arial" w:hAnsi="Arial" w:cs="Arial"/>
                <w:sz w:val="24"/>
                <w:szCs w:val="24"/>
              </w:rPr>
              <w:t>Develop a digital skills development programme</w:t>
            </w:r>
          </w:p>
        </w:tc>
        <w:tc>
          <w:tcPr>
            <w:tcW w:w="38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Lorraine Powney</w:t>
            </w:r>
          </w:p>
        </w:tc>
        <w:tc>
          <w:tcPr>
            <w:tcW w:w="3260" w:type="dxa"/>
            <w:tcBorders>
              <w:top w:val="single" w:sz="4" w:space="0" w:color="auto"/>
              <w:left w:val="single" w:sz="4" w:space="0" w:color="auto"/>
              <w:bottom w:val="single" w:sz="4" w:space="0" w:color="auto"/>
              <w:right w:val="single" w:sz="4" w:space="0" w:color="auto"/>
            </w:tcBorders>
          </w:tcPr>
          <w:p w:rsidR="001B2541" w:rsidRDefault="001B2541" w:rsidP="001B2541">
            <w:pPr>
              <w:jc w:val="center"/>
              <w:rPr>
                <w:rFonts w:ascii="Arial" w:hAnsi="Arial" w:cs="Arial"/>
                <w:sz w:val="24"/>
                <w:szCs w:val="24"/>
              </w:rPr>
            </w:pPr>
            <w:r>
              <w:rPr>
                <w:rFonts w:ascii="Arial" w:hAnsi="Arial" w:cs="Arial"/>
                <w:sz w:val="24"/>
                <w:szCs w:val="24"/>
              </w:rPr>
              <w:t>31 December 2021</w:t>
            </w:r>
          </w:p>
          <w:p w:rsidR="001B2541" w:rsidRDefault="001B2541" w:rsidP="001B2541">
            <w:pPr>
              <w:jc w:val="center"/>
              <w:rPr>
                <w:rFonts w:ascii="Arial" w:hAnsi="Arial" w:cs="Arial"/>
                <w:sz w:val="24"/>
                <w:szCs w:val="24"/>
              </w:rPr>
            </w:pPr>
          </w:p>
        </w:tc>
      </w:tr>
    </w:tbl>
    <w:p w:rsidR="001B2541" w:rsidRDefault="001B2541" w:rsidP="001B2541">
      <w:pPr>
        <w:rPr>
          <w:rFonts w:ascii="Arial" w:hAnsi="Arial" w:cs="Arial"/>
          <w:b/>
          <w:sz w:val="24"/>
          <w:szCs w:val="24"/>
        </w:rPr>
      </w:pPr>
    </w:p>
    <w:p w:rsidR="001B2541" w:rsidRDefault="001B2541" w:rsidP="001B2541">
      <w:pPr>
        <w:rPr>
          <w:rFonts w:ascii="Arial" w:hAnsi="Arial" w:cs="Arial"/>
          <w:b/>
          <w:sz w:val="24"/>
          <w:szCs w:val="24"/>
        </w:rPr>
      </w:pPr>
      <w:r>
        <w:rPr>
          <w:rFonts w:ascii="Arial" w:hAnsi="Arial" w:cs="Arial"/>
          <w:b/>
          <w:sz w:val="24"/>
          <w:szCs w:val="24"/>
        </w:rPr>
        <w:t>Risk 9</w:t>
      </w:r>
      <w:r>
        <w:rPr>
          <w:rFonts w:ascii="Arial" w:hAnsi="Arial" w:cs="Arial"/>
          <w:b/>
          <w:sz w:val="24"/>
          <w:szCs w:val="24"/>
        </w:rPr>
        <w:tab/>
      </w:r>
      <w:r>
        <w:rPr>
          <w:rFonts w:ascii="Arial" w:hAnsi="Arial" w:cs="Arial"/>
          <w:b/>
          <w:sz w:val="24"/>
          <w:szCs w:val="24"/>
        </w:rPr>
        <w:tab/>
        <w:t xml:space="preserve">Failure to deliver services due to lack of </w:t>
      </w:r>
      <w:r>
        <w:rPr>
          <w:rFonts w:ascii="Arial" w:hAnsi="Arial" w:cs="Arial"/>
          <w:b/>
          <w:sz w:val="24"/>
          <w:szCs w:val="24"/>
        </w:rPr>
        <w:tab/>
      </w:r>
      <w:r>
        <w:rPr>
          <w:rFonts w:ascii="Arial" w:hAnsi="Arial" w:cs="Arial"/>
          <w:b/>
          <w:sz w:val="24"/>
          <w:szCs w:val="24"/>
        </w:rPr>
        <w:tab/>
      </w:r>
      <w:r>
        <w:rPr>
          <w:rFonts w:ascii="Arial" w:hAnsi="Arial" w:cs="Arial"/>
          <w:b/>
          <w:sz w:val="24"/>
          <w:szCs w:val="24"/>
        </w:rPr>
        <w:tab/>
        <w:t>Owner:</w:t>
      </w:r>
      <w:r>
        <w:rPr>
          <w:rFonts w:ascii="Arial" w:hAnsi="Arial" w:cs="Arial"/>
          <w:b/>
          <w:sz w:val="24"/>
          <w:szCs w:val="24"/>
        </w:rPr>
        <w:tab/>
        <w:t>Head of Health &amp; Communities</w:t>
      </w:r>
    </w:p>
    <w:p w:rsidR="001B2541" w:rsidRDefault="001B2541" w:rsidP="001B2541">
      <w:pPr>
        <w:rPr>
          <w:rFonts w:ascii="Arial" w:hAnsi="Arial" w:cs="Arial"/>
          <w:b/>
          <w:sz w:val="24"/>
          <w:szCs w:val="24"/>
        </w:rPr>
      </w:pPr>
      <w:r>
        <w:rPr>
          <w:rFonts w:ascii="Arial" w:hAnsi="Arial" w:cs="Arial"/>
          <w:b/>
          <w:sz w:val="24"/>
          <w:szCs w:val="24"/>
        </w:rPr>
        <w:tab/>
      </w:r>
      <w:r>
        <w:rPr>
          <w:rFonts w:ascii="Arial" w:hAnsi="Arial" w:cs="Arial"/>
          <w:b/>
          <w:sz w:val="24"/>
          <w:szCs w:val="24"/>
        </w:rPr>
        <w:tab/>
        <w:t>effective business continuity arrangements</w:t>
      </w:r>
    </w:p>
    <w:p w:rsidR="001B2541" w:rsidRDefault="001B2541" w:rsidP="001B2541">
      <w:pPr>
        <w:rPr>
          <w:rFonts w:ascii="Arial" w:hAnsi="Arial" w:cs="Arial"/>
          <w:b/>
          <w:sz w:val="24"/>
          <w:szCs w:val="24"/>
        </w:rPr>
      </w:pPr>
    </w:p>
    <w:tbl>
      <w:tblPr>
        <w:tblStyle w:val="TableGrid"/>
        <w:tblW w:w="0" w:type="auto"/>
        <w:tblLook w:val="04A0" w:firstRow="1" w:lastRow="0" w:firstColumn="1" w:lastColumn="0" w:noHBand="0" w:noVBand="1"/>
      </w:tblPr>
      <w:tblGrid>
        <w:gridCol w:w="5523"/>
        <w:gridCol w:w="1541"/>
        <w:gridCol w:w="1459"/>
        <w:gridCol w:w="1954"/>
        <w:gridCol w:w="2473"/>
      </w:tblGrid>
      <w:tr w:rsidR="001B2541" w:rsidTr="001B2541">
        <w:tc>
          <w:tcPr>
            <w:tcW w:w="5949" w:type="dxa"/>
            <w:tcBorders>
              <w:top w:val="single" w:sz="4" w:space="0" w:color="auto"/>
              <w:left w:val="single" w:sz="4" w:space="0" w:color="auto"/>
              <w:bottom w:val="single" w:sz="4" w:space="0" w:color="auto"/>
              <w:right w:val="single" w:sz="4" w:space="0" w:color="auto"/>
            </w:tcBorders>
            <w:hideMark/>
          </w:tcPr>
          <w:p w:rsidR="001B2541" w:rsidRDefault="001B2541" w:rsidP="001B2541">
            <w:pPr>
              <w:rPr>
                <w:rFonts w:ascii="Arial" w:hAnsi="Arial" w:cs="Arial"/>
                <w:b/>
                <w:sz w:val="24"/>
                <w:szCs w:val="24"/>
              </w:rPr>
            </w:pPr>
            <w:r>
              <w:rPr>
                <w:rFonts w:ascii="Arial" w:hAnsi="Arial" w:cs="Arial"/>
                <w:b/>
                <w:sz w:val="24"/>
                <w:szCs w:val="24"/>
              </w:rPr>
              <w:t>Key Controls</w:t>
            </w: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 Weighting</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In Place</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Target Effectiveness</w:t>
            </w:r>
          </w:p>
        </w:tc>
        <w:tc>
          <w:tcPr>
            <w:tcW w:w="2552" w:type="dxa"/>
            <w:tcBorders>
              <w:top w:val="single" w:sz="4" w:space="0" w:color="auto"/>
              <w:left w:val="single" w:sz="4" w:space="0" w:color="auto"/>
              <w:bottom w:val="single" w:sz="4" w:space="0" w:color="auto"/>
              <w:right w:val="single" w:sz="4" w:space="0" w:color="auto"/>
            </w:tcBorders>
          </w:tcPr>
          <w:p w:rsidR="001B2541" w:rsidRDefault="001B2541" w:rsidP="001B2541">
            <w:pPr>
              <w:jc w:val="center"/>
              <w:rPr>
                <w:rFonts w:ascii="Arial" w:hAnsi="Arial" w:cs="Arial"/>
                <w:b/>
                <w:sz w:val="24"/>
                <w:szCs w:val="24"/>
              </w:rPr>
            </w:pPr>
            <w:r>
              <w:rPr>
                <w:rFonts w:ascii="Arial" w:hAnsi="Arial" w:cs="Arial"/>
                <w:b/>
                <w:sz w:val="24"/>
                <w:szCs w:val="24"/>
              </w:rPr>
              <w:t>Current Effectiveness</w:t>
            </w:r>
          </w:p>
          <w:p w:rsidR="001B2541" w:rsidRDefault="001B2541" w:rsidP="001B2541">
            <w:pPr>
              <w:jc w:val="center"/>
              <w:rPr>
                <w:rFonts w:ascii="Arial" w:hAnsi="Arial" w:cs="Arial"/>
                <w:b/>
                <w:sz w:val="24"/>
                <w:szCs w:val="24"/>
              </w:rPr>
            </w:pP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9.1 Regular review and audit of the Disaster Recovery Plan and delivery of required training</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30%</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9.2 Access to relevant personnel in accordance with the service out of hours rotas</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15%</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9.3 Effective monitoring arrangements by the Resilience Board</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25%</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9.4 - Compliance with business continuity arrangements and approved system with provision of advice to small businesses</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30%</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Effectiveness Scores</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tcPr>
          <w:p w:rsidR="001B2541" w:rsidRDefault="001B2541" w:rsidP="001B2541">
            <w:pPr>
              <w:jc w:val="center"/>
              <w:rPr>
                <w:rFonts w:ascii="Arial" w:hAnsi="Arial" w:cs="Arial"/>
                <w:sz w:val="24"/>
                <w:szCs w:val="24"/>
              </w:rPr>
            </w:pP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100%</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75%</w:t>
            </w:r>
          </w:p>
        </w:tc>
      </w:tr>
      <w:tr w:rsidR="001B2541" w:rsidTr="001B2541">
        <w:tc>
          <w:tcPr>
            <w:tcW w:w="5949" w:type="dxa"/>
            <w:tcBorders>
              <w:top w:val="single" w:sz="4" w:space="0" w:color="auto"/>
              <w:left w:val="single" w:sz="4" w:space="0" w:color="auto"/>
              <w:bottom w:val="single" w:sz="4" w:space="0" w:color="auto"/>
              <w:right w:val="single" w:sz="4" w:space="0" w:color="auto"/>
            </w:tcBorders>
            <w:shd w:val="clear" w:color="auto" w:fill="FFC000"/>
            <w:hideMark/>
          </w:tcPr>
          <w:p w:rsidR="001B2541" w:rsidRDefault="001B2541" w:rsidP="001B2541">
            <w:pPr>
              <w:rPr>
                <w:rFonts w:ascii="Arial" w:hAnsi="Arial" w:cs="Arial"/>
                <w:b/>
                <w:sz w:val="24"/>
                <w:szCs w:val="24"/>
              </w:rPr>
            </w:pPr>
            <w:r>
              <w:rPr>
                <w:rFonts w:ascii="Arial" w:hAnsi="Arial" w:cs="Arial"/>
                <w:b/>
                <w:sz w:val="24"/>
                <w:szCs w:val="24"/>
              </w:rPr>
              <w:t>Risk Level : MEDIUM</w:t>
            </w:r>
          </w:p>
        </w:tc>
        <w:tc>
          <w:tcPr>
            <w:tcW w:w="1559" w:type="dxa"/>
            <w:tcBorders>
              <w:top w:val="single" w:sz="4" w:space="0" w:color="auto"/>
              <w:left w:val="single" w:sz="4" w:space="0" w:color="auto"/>
              <w:bottom w:val="single" w:sz="4" w:space="0" w:color="auto"/>
              <w:right w:val="single" w:sz="4" w:space="0" w:color="auto"/>
            </w:tcBorders>
            <w:shd w:val="clear" w:color="auto" w:fill="FFC000"/>
          </w:tcPr>
          <w:p w:rsidR="001B2541" w:rsidRDefault="001B2541" w:rsidP="001B2541"/>
        </w:tc>
        <w:tc>
          <w:tcPr>
            <w:tcW w:w="1527" w:type="dxa"/>
            <w:tcBorders>
              <w:top w:val="single" w:sz="4" w:space="0" w:color="auto"/>
              <w:left w:val="single" w:sz="4" w:space="0" w:color="auto"/>
              <w:bottom w:val="single" w:sz="4" w:space="0" w:color="auto"/>
              <w:right w:val="single" w:sz="4" w:space="0" w:color="auto"/>
            </w:tcBorders>
            <w:shd w:val="clear" w:color="auto" w:fill="FFC000"/>
          </w:tcPr>
          <w:p w:rsidR="001B2541" w:rsidRDefault="001B2541" w:rsidP="001B2541">
            <w:pPr>
              <w:jc w:val="center"/>
            </w:pPr>
          </w:p>
        </w:tc>
        <w:tc>
          <w:tcPr>
            <w:tcW w:w="1975" w:type="dxa"/>
            <w:tcBorders>
              <w:top w:val="single" w:sz="4" w:space="0" w:color="auto"/>
              <w:left w:val="single" w:sz="4" w:space="0" w:color="auto"/>
              <w:bottom w:val="single" w:sz="4" w:space="0" w:color="auto"/>
              <w:right w:val="single" w:sz="4" w:space="0" w:color="auto"/>
            </w:tcBorders>
            <w:shd w:val="clear" w:color="auto" w:fill="FFC000"/>
          </w:tcPr>
          <w:p w:rsidR="001B2541" w:rsidRDefault="001B2541" w:rsidP="001B2541">
            <w:pPr>
              <w:jc w:val="center"/>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FFC000"/>
          </w:tcPr>
          <w:p w:rsidR="001B2541" w:rsidRDefault="001B2541" w:rsidP="001B2541">
            <w:pPr>
              <w:jc w:val="center"/>
              <w:rPr>
                <w:rFonts w:ascii="Arial" w:hAnsi="Arial" w:cs="Arial"/>
                <w:sz w:val="24"/>
                <w:szCs w:val="24"/>
              </w:rPr>
            </w:pPr>
          </w:p>
        </w:tc>
      </w:tr>
    </w:tbl>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b/>
          <w:sz w:val="24"/>
          <w:szCs w:val="24"/>
        </w:rPr>
      </w:pPr>
      <w:r>
        <w:rPr>
          <w:rFonts w:ascii="Arial" w:hAnsi="Arial" w:cs="Arial"/>
          <w:b/>
          <w:sz w:val="24"/>
          <w:szCs w:val="24"/>
        </w:rPr>
        <w:t>Risk 10</w:t>
      </w:r>
      <w:r>
        <w:rPr>
          <w:rFonts w:ascii="Arial" w:hAnsi="Arial" w:cs="Arial"/>
          <w:b/>
          <w:sz w:val="24"/>
          <w:szCs w:val="24"/>
        </w:rPr>
        <w:tab/>
        <w:t xml:space="preserve">Failure to provide an effective Council </w:t>
      </w:r>
      <w:r>
        <w:rPr>
          <w:rFonts w:ascii="Arial" w:hAnsi="Arial" w:cs="Arial"/>
          <w:b/>
          <w:sz w:val="24"/>
          <w:szCs w:val="24"/>
        </w:rPr>
        <w:tab/>
      </w:r>
      <w:r>
        <w:rPr>
          <w:rFonts w:ascii="Arial" w:hAnsi="Arial" w:cs="Arial"/>
          <w:b/>
          <w:sz w:val="24"/>
          <w:szCs w:val="24"/>
        </w:rPr>
        <w:tab/>
      </w:r>
      <w:r>
        <w:rPr>
          <w:rFonts w:ascii="Arial" w:hAnsi="Arial" w:cs="Arial"/>
          <w:b/>
          <w:sz w:val="24"/>
          <w:szCs w:val="24"/>
        </w:rPr>
        <w:tab/>
        <w:t>Owner:</w:t>
      </w:r>
      <w:r>
        <w:rPr>
          <w:rFonts w:ascii="Arial" w:hAnsi="Arial" w:cs="Arial"/>
          <w:b/>
          <w:sz w:val="24"/>
          <w:szCs w:val="24"/>
        </w:rPr>
        <w:tab/>
        <w:t>Head of Health &amp; Communities</w:t>
      </w:r>
    </w:p>
    <w:p w:rsidR="001B2541" w:rsidRDefault="001B2541" w:rsidP="001B2541">
      <w:pPr>
        <w:rPr>
          <w:rFonts w:ascii="Arial" w:hAnsi="Arial" w:cs="Arial"/>
          <w:b/>
          <w:sz w:val="24"/>
          <w:szCs w:val="24"/>
        </w:rPr>
      </w:pPr>
      <w:r>
        <w:rPr>
          <w:rFonts w:ascii="Arial" w:hAnsi="Arial" w:cs="Arial"/>
          <w:b/>
          <w:sz w:val="24"/>
          <w:szCs w:val="24"/>
        </w:rPr>
        <w:tab/>
      </w:r>
      <w:r>
        <w:rPr>
          <w:rFonts w:ascii="Arial" w:hAnsi="Arial" w:cs="Arial"/>
          <w:b/>
          <w:sz w:val="24"/>
          <w:szCs w:val="24"/>
        </w:rPr>
        <w:tab/>
        <w:t>response to an emergency situation</w:t>
      </w:r>
    </w:p>
    <w:p w:rsidR="001B2541" w:rsidRDefault="001B2541" w:rsidP="001B2541">
      <w:pPr>
        <w:rPr>
          <w:rFonts w:ascii="Arial" w:hAnsi="Arial" w:cs="Arial"/>
          <w:b/>
          <w:sz w:val="24"/>
          <w:szCs w:val="24"/>
        </w:rPr>
      </w:pPr>
    </w:p>
    <w:tbl>
      <w:tblPr>
        <w:tblStyle w:val="TableGrid"/>
        <w:tblW w:w="0" w:type="auto"/>
        <w:tblLook w:val="04A0" w:firstRow="1" w:lastRow="0" w:firstColumn="1" w:lastColumn="0" w:noHBand="0" w:noVBand="1"/>
      </w:tblPr>
      <w:tblGrid>
        <w:gridCol w:w="5531"/>
        <w:gridCol w:w="1540"/>
        <w:gridCol w:w="1456"/>
        <w:gridCol w:w="1953"/>
        <w:gridCol w:w="2470"/>
      </w:tblGrid>
      <w:tr w:rsidR="001B2541" w:rsidTr="001B2541">
        <w:tc>
          <w:tcPr>
            <w:tcW w:w="5949" w:type="dxa"/>
            <w:tcBorders>
              <w:top w:val="single" w:sz="4" w:space="0" w:color="auto"/>
              <w:left w:val="single" w:sz="4" w:space="0" w:color="auto"/>
              <w:bottom w:val="single" w:sz="4" w:space="0" w:color="auto"/>
              <w:right w:val="single" w:sz="4" w:space="0" w:color="auto"/>
            </w:tcBorders>
            <w:hideMark/>
          </w:tcPr>
          <w:p w:rsidR="001B2541" w:rsidRDefault="001B2541" w:rsidP="001B2541">
            <w:pPr>
              <w:rPr>
                <w:rFonts w:ascii="Arial" w:hAnsi="Arial" w:cs="Arial"/>
                <w:b/>
                <w:sz w:val="24"/>
                <w:szCs w:val="24"/>
              </w:rPr>
            </w:pPr>
            <w:r>
              <w:rPr>
                <w:rFonts w:ascii="Arial" w:hAnsi="Arial" w:cs="Arial"/>
                <w:b/>
                <w:sz w:val="24"/>
                <w:szCs w:val="24"/>
              </w:rPr>
              <w:t>Key Controls</w:t>
            </w: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 Weighting</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In Place</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Target Effectiveness</w:t>
            </w:r>
          </w:p>
        </w:tc>
        <w:tc>
          <w:tcPr>
            <w:tcW w:w="2552" w:type="dxa"/>
            <w:tcBorders>
              <w:top w:val="single" w:sz="4" w:space="0" w:color="auto"/>
              <w:left w:val="single" w:sz="4" w:space="0" w:color="auto"/>
              <w:bottom w:val="single" w:sz="4" w:space="0" w:color="auto"/>
              <w:right w:val="single" w:sz="4" w:space="0" w:color="auto"/>
            </w:tcBorders>
          </w:tcPr>
          <w:p w:rsidR="001B2541" w:rsidRDefault="001B2541" w:rsidP="001B2541">
            <w:pPr>
              <w:jc w:val="center"/>
              <w:rPr>
                <w:rFonts w:ascii="Arial" w:hAnsi="Arial" w:cs="Arial"/>
                <w:b/>
                <w:sz w:val="24"/>
                <w:szCs w:val="24"/>
              </w:rPr>
            </w:pPr>
            <w:r>
              <w:rPr>
                <w:rFonts w:ascii="Arial" w:hAnsi="Arial" w:cs="Arial"/>
                <w:b/>
                <w:sz w:val="24"/>
                <w:szCs w:val="24"/>
              </w:rPr>
              <w:t>Current Effectiveness</w:t>
            </w:r>
          </w:p>
          <w:p w:rsidR="001B2541" w:rsidRDefault="001B2541" w:rsidP="001B2541">
            <w:pPr>
              <w:jc w:val="center"/>
              <w:rPr>
                <w:rFonts w:ascii="Arial" w:hAnsi="Arial" w:cs="Arial"/>
                <w:b/>
                <w:sz w:val="24"/>
                <w:szCs w:val="24"/>
              </w:rPr>
            </w:pP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 xml:space="preserve">10.1 Compliance with the Civil Contingencies Act Seven Statutory Duties  </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25%</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10.2 Regular review and testing of Emergency Plan and delivery of required training</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20%</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w:t>
            </w:r>
          </w:p>
        </w:tc>
      </w:tr>
      <w:tr w:rsidR="001B2541" w:rsidTr="001B2541">
        <w:tc>
          <w:tcPr>
            <w:tcW w:w="5949" w:type="dxa"/>
            <w:tcBorders>
              <w:top w:val="single" w:sz="4" w:space="0" w:color="auto"/>
              <w:left w:val="single" w:sz="4" w:space="0" w:color="auto"/>
              <w:bottom w:val="single" w:sz="4" w:space="0" w:color="auto"/>
              <w:right w:val="single" w:sz="4" w:space="0" w:color="auto"/>
            </w:tcBorders>
            <w:hideMark/>
          </w:tcPr>
          <w:p w:rsidR="001B2541" w:rsidRDefault="001B2541" w:rsidP="001B2541">
            <w:pPr>
              <w:rPr>
                <w:rFonts w:ascii="Arial" w:hAnsi="Arial" w:cs="Arial"/>
                <w:sz w:val="24"/>
                <w:szCs w:val="24"/>
              </w:rPr>
            </w:pPr>
            <w:r>
              <w:rPr>
                <w:rFonts w:ascii="Arial" w:hAnsi="Arial" w:cs="Arial"/>
                <w:sz w:val="24"/>
                <w:szCs w:val="24"/>
              </w:rPr>
              <w:t>10.3 SLA with Nottinghamshire County Council</w:t>
            </w:r>
          </w:p>
          <w:p w:rsidR="001B2541" w:rsidRDefault="001B2541" w:rsidP="001B2541">
            <w:pPr>
              <w:rPr>
                <w:rFonts w:ascii="Arial" w:hAnsi="Arial" w:cs="Arial"/>
                <w:sz w:val="24"/>
                <w:szCs w:val="24"/>
              </w:rPr>
            </w:pPr>
            <w:r>
              <w:rPr>
                <w:rFonts w:ascii="Arial" w:hAnsi="Arial" w:cs="Arial"/>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30%</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10.4 Effective monitoring of emergency planning through the Council's Resilience Board</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10%</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10.5 Access to relevant personnel out of hours in accordance with the emergency rota</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15%</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Effectiveness Scores</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tcPr>
          <w:p w:rsidR="001B2541" w:rsidRDefault="001B2541" w:rsidP="001B2541">
            <w:pPr>
              <w:jc w:val="center"/>
              <w:rPr>
                <w:rFonts w:ascii="Arial" w:hAnsi="Arial" w:cs="Arial"/>
                <w:sz w:val="24"/>
                <w:szCs w:val="24"/>
              </w:rPr>
            </w:pP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100%</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88%</w:t>
            </w:r>
          </w:p>
        </w:tc>
      </w:tr>
      <w:tr w:rsidR="001B2541" w:rsidTr="001B2541">
        <w:tc>
          <w:tcPr>
            <w:tcW w:w="5949" w:type="dxa"/>
            <w:tcBorders>
              <w:top w:val="single" w:sz="4" w:space="0" w:color="auto"/>
              <w:left w:val="single" w:sz="4" w:space="0" w:color="auto"/>
              <w:bottom w:val="single" w:sz="4" w:space="0" w:color="auto"/>
              <w:right w:val="single" w:sz="4" w:space="0" w:color="auto"/>
            </w:tcBorders>
            <w:shd w:val="clear" w:color="auto" w:fill="00B050"/>
            <w:hideMark/>
          </w:tcPr>
          <w:p w:rsidR="001B2541" w:rsidRDefault="001B2541" w:rsidP="001B2541">
            <w:pPr>
              <w:rPr>
                <w:rFonts w:ascii="Arial" w:hAnsi="Arial" w:cs="Arial"/>
                <w:b/>
                <w:sz w:val="24"/>
                <w:szCs w:val="24"/>
              </w:rPr>
            </w:pPr>
            <w:r>
              <w:rPr>
                <w:rFonts w:ascii="Arial" w:hAnsi="Arial" w:cs="Arial"/>
                <w:b/>
                <w:sz w:val="24"/>
                <w:szCs w:val="24"/>
              </w:rPr>
              <w:t>Risk Level : LOW</w:t>
            </w:r>
          </w:p>
        </w:tc>
        <w:tc>
          <w:tcPr>
            <w:tcW w:w="1559" w:type="dxa"/>
            <w:tcBorders>
              <w:top w:val="single" w:sz="4" w:space="0" w:color="auto"/>
              <w:left w:val="single" w:sz="4" w:space="0" w:color="auto"/>
              <w:bottom w:val="single" w:sz="4" w:space="0" w:color="auto"/>
              <w:right w:val="single" w:sz="4" w:space="0" w:color="auto"/>
            </w:tcBorders>
            <w:shd w:val="clear" w:color="auto" w:fill="00B050"/>
          </w:tcPr>
          <w:p w:rsidR="001B2541" w:rsidRDefault="001B2541" w:rsidP="001B2541"/>
        </w:tc>
        <w:tc>
          <w:tcPr>
            <w:tcW w:w="1527" w:type="dxa"/>
            <w:tcBorders>
              <w:top w:val="single" w:sz="4" w:space="0" w:color="auto"/>
              <w:left w:val="single" w:sz="4" w:space="0" w:color="auto"/>
              <w:bottom w:val="single" w:sz="4" w:space="0" w:color="auto"/>
              <w:right w:val="single" w:sz="4" w:space="0" w:color="auto"/>
            </w:tcBorders>
            <w:shd w:val="clear" w:color="auto" w:fill="00B050"/>
          </w:tcPr>
          <w:p w:rsidR="001B2541" w:rsidRDefault="001B2541" w:rsidP="001B2541">
            <w:pPr>
              <w:jc w:val="center"/>
            </w:pPr>
          </w:p>
        </w:tc>
        <w:tc>
          <w:tcPr>
            <w:tcW w:w="1975" w:type="dxa"/>
            <w:tcBorders>
              <w:top w:val="single" w:sz="4" w:space="0" w:color="auto"/>
              <w:left w:val="single" w:sz="4" w:space="0" w:color="auto"/>
              <w:bottom w:val="single" w:sz="4" w:space="0" w:color="auto"/>
              <w:right w:val="single" w:sz="4" w:space="0" w:color="auto"/>
            </w:tcBorders>
            <w:shd w:val="clear" w:color="auto" w:fill="00B050"/>
          </w:tcPr>
          <w:p w:rsidR="001B2541" w:rsidRDefault="001B2541" w:rsidP="001B2541">
            <w:pPr>
              <w:jc w:val="center"/>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00B050"/>
          </w:tcPr>
          <w:p w:rsidR="001B2541" w:rsidRDefault="001B2541" w:rsidP="001B2541">
            <w:pPr>
              <w:jc w:val="center"/>
              <w:rPr>
                <w:rFonts w:ascii="Arial" w:hAnsi="Arial" w:cs="Arial"/>
                <w:sz w:val="24"/>
                <w:szCs w:val="24"/>
              </w:rPr>
            </w:pPr>
          </w:p>
        </w:tc>
      </w:tr>
    </w:tbl>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b/>
          <w:sz w:val="24"/>
          <w:szCs w:val="24"/>
        </w:rPr>
      </w:pPr>
      <w:r>
        <w:rPr>
          <w:rFonts w:ascii="Arial" w:hAnsi="Arial" w:cs="Arial"/>
          <w:b/>
          <w:sz w:val="24"/>
          <w:szCs w:val="24"/>
        </w:rPr>
        <w:t>Risk 11</w:t>
      </w:r>
      <w:r>
        <w:rPr>
          <w:rFonts w:ascii="Arial" w:hAnsi="Arial" w:cs="Arial"/>
          <w:b/>
          <w:sz w:val="24"/>
          <w:szCs w:val="24"/>
        </w:rPr>
        <w:tab/>
        <w:t xml:space="preserve">Ineffective data management and security </w:t>
      </w:r>
      <w:r>
        <w:rPr>
          <w:rFonts w:ascii="Arial" w:hAnsi="Arial" w:cs="Arial"/>
          <w:b/>
          <w:sz w:val="24"/>
          <w:szCs w:val="24"/>
        </w:rPr>
        <w:tab/>
      </w:r>
      <w:r>
        <w:rPr>
          <w:rFonts w:ascii="Arial" w:hAnsi="Arial" w:cs="Arial"/>
          <w:b/>
          <w:sz w:val="24"/>
          <w:szCs w:val="24"/>
        </w:rPr>
        <w:tab/>
      </w:r>
      <w:r>
        <w:rPr>
          <w:rFonts w:ascii="Arial" w:hAnsi="Arial" w:cs="Arial"/>
          <w:b/>
          <w:sz w:val="24"/>
          <w:szCs w:val="24"/>
        </w:rPr>
        <w:tab/>
        <w:t>Owner:</w:t>
      </w:r>
      <w:r>
        <w:rPr>
          <w:rFonts w:ascii="Arial" w:hAnsi="Arial" w:cs="Arial"/>
          <w:b/>
          <w:sz w:val="24"/>
          <w:szCs w:val="24"/>
        </w:rPr>
        <w:tab/>
        <w:t>Head of Law &amp; Governance</w:t>
      </w:r>
    </w:p>
    <w:p w:rsidR="001B2541" w:rsidRDefault="001B2541" w:rsidP="001B2541">
      <w:pPr>
        <w:rPr>
          <w:rFonts w:ascii="Arial" w:hAnsi="Arial" w:cs="Arial"/>
          <w:b/>
          <w:sz w:val="24"/>
          <w:szCs w:val="24"/>
        </w:rPr>
      </w:pPr>
      <w:r>
        <w:rPr>
          <w:rFonts w:ascii="Arial" w:hAnsi="Arial" w:cs="Arial"/>
          <w:b/>
          <w:sz w:val="24"/>
          <w:szCs w:val="24"/>
        </w:rPr>
        <w:tab/>
      </w:r>
      <w:r>
        <w:rPr>
          <w:rFonts w:ascii="Arial" w:hAnsi="Arial" w:cs="Arial"/>
          <w:b/>
          <w:sz w:val="24"/>
          <w:szCs w:val="24"/>
        </w:rPr>
        <w:tab/>
        <w:t>leading to a data breach</w:t>
      </w:r>
    </w:p>
    <w:p w:rsidR="001B2541" w:rsidRDefault="001B2541" w:rsidP="001B2541">
      <w:pPr>
        <w:rPr>
          <w:rFonts w:ascii="Arial" w:hAnsi="Arial" w:cs="Arial"/>
          <w:b/>
          <w:sz w:val="24"/>
          <w:szCs w:val="24"/>
        </w:rPr>
      </w:pPr>
    </w:p>
    <w:tbl>
      <w:tblPr>
        <w:tblStyle w:val="TableGrid"/>
        <w:tblW w:w="0" w:type="auto"/>
        <w:tblLook w:val="04A0" w:firstRow="1" w:lastRow="0" w:firstColumn="1" w:lastColumn="0" w:noHBand="0" w:noVBand="1"/>
      </w:tblPr>
      <w:tblGrid>
        <w:gridCol w:w="5523"/>
        <w:gridCol w:w="1541"/>
        <w:gridCol w:w="1459"/>
        <w:gridCol w:w="1954"/>
        <w:gridCol w:w="2473"/>
      </w:tblGrid>
      <w:tr w:rsidR="001B2541" w:rsidTr="001B2541">
        <w:tc>
          <w:tcPr>
            <w:tcW w:w="5949" w:type="dxa"/>
            <w:tcBorders>
              <w:top w:val="single" w:sz="4" w:space="0" w:color="auto"/>
              <w:left w:val="single" w:sz="4" w:space="0" w:color="auto"/>
              <w:bottom w:val="single" w:sz="4" w:space="0" w:color="auto"/>
              <w:right w:val="single" w:sz="4" w:space="0" w:color="auto"/>
            </w:tcBorders>
            <w:hideMark/>
          </w:tcPr>
          <w:p w:rsidR="001B2541" w:rsidRDefault="001B2541" w:rsidP="001B2541">
            <w:pPr>
              <w:rPr>
                <w:rFonts w:ascii="Arial" w:hAnsi="Arial" w:cs="Arial"/>
                <w:b/>
                <w:sz w:val="24"/>
                <w:szCs w:val="24"/>
              </w:rPr>
            </w:pPr>
            <w:r>
              <w:rPr>
                <w:rFonts w:ascii="Arial" w:hAnsi="Arial" w:cs="Arial"/>
                <w:b/>
                <w:sz w:val="24"/>
                <w:szCs w:val="24"/>
              </w:rPr>
              <w:t>Key Controls</w:t>
            </w: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 Weighting</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In Place</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Target Effectiveness</w:t>
            </w:r>
          </w:p>
        </w:tc>
        <w:tc>
          <w:tcPr>
            <w:tcW w:w="2552" w:type="dxa"/>
            <w:tcBorders>
              <w:top w:val="single" w:sz="4" w:space="0" w:color="auto"/>
              <w:left w:val="single" w:sz="4" w:space="0" w:color="auto"/>
              <w:bottom w:val="single" w:sz="4" w:space="0" w:color="auto"/>
              <w:right w:val="single" w:sz="4" w:space="0" w:color="auto"/>
            </w:tcBorders>
          </w:tcPr>
          <w:p w:rsidR="001B2541" w:rsidRDefault="001B2541" w:rsidP="001B2541">
            <w:pPr>
              <w:jc w:val="center"/>
              <w:rPr>
                <w:rFonts w:ascii="Arial" w:hAnsi="Arial" w:cs="Arial"/>
                <w:b/>
                <w:sz w:val="24"/>
                <w:szCs w:val="24"/>
              </w:rPr>
            </w:pPr>
            <w:r>
              <w:rPr>
                <w:rFonts w:ascii="Arial" w:hAnsi="Arial" w:cs="Arial"/>
                <w:b/>
                <w:sz w:val="24"/>
                <w:szCs w:val="24"/>
              </w:rPr>
              <w:t>Current Effectiveness</w:t>
            </w:r>
          </w:p>
          <w:p w:rsidR="001B2541" w:rsidRDefault="001B2541" w:rsidP="001B2541">
            <w:pPr>
              <w:jc w:val="center"/>
              <w:rPr>
                <w:rFonts w:ascii="Arial" w:hAnsi="Arial" w:cs="Arial"/>
                <w:b/>
                <w:sz w:val="24"/>
                <w:szCs w:val="24"/>
              </w:rPr>
            </w:pP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 xml:space="preserve">11.1 Up to date policies and procedures on use of personal data and breach management, records management and ICT protocols </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25%</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11.2 Effective training on above policies and procedures</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25%</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 xml:space="preserve">11.3 Effective monitoring process to ensure compliance with above policies and procedures </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25%</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11.4 Effective monitoring of the information asset register to ensure it is kept up to date</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25%</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Effectiveness Scores</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tcPr>
          <w:p w:rsidR="001B2541" w:rsidRDefault="001B2541" w:rsidP="001B2541">
            <w:pPr>
              <w:jc w:val="center"/>
              <w:rPr>
                <w:rFonts w:ascii="Arial" w:hAnsi="Arial" w:cs="Arial"/>
                <w:sz w:val="24"/>
                <w:szCs w:val="24"/>
              </w:rPr>
            </w:pP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100%</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76%</w:t>
            </w:r>
          </w:p>
        </w:tc>
      </w:tr>
      <w:tr w:rsidR="001B2541" w:rsidTr="001B2541">
        <w:tc>
          <w:tcPr>
            <w:tcW w:w="5949" w:type="dxa"/>
            <w:tcBorders>
              <w:top w:val="single" w:sz="4" w:space="0" w:color="auto"/>
              <w:left w:val="single" w:sz="4" w:space="0" w:color="auto"/>
              <w:bottom w:val="single" w:sz="4" w:space="0" w:color="auto"/>
              <w:right w:val="single" w:sz="4" w:space="0" w:color="auto"/>
            </w:tcBorders>
            <w:shd w:val="clear" w:color="auto" w:fill="FFC000"/>
            <w:hideMark/>
          </w:tcPr>
          <w:p w:rsidR="001B2541" w:rsidRDefault="001B2541" w:rsidP="001B2541">
            <w:pPr>
              <w:rPr>
                <w:rFonts w:ascii="Arial" w:hAnsi="Arial" w:cs="Arial"/>
                <w:b/>
                <w:sz w:val="24"/>
                <w:szCs w:val="24"/>
              </w:rPr>
            </w:pPr>
            <w:r>
              <w:rPr>
                <w:rFonts w:ascii="Arial" w:hAnsi="Arial" w:cs="Arial"/>
                <w:b/>
                <w:sz w:val="24"/>
                <w:szCs w:val="24"/>
              </w:rPr>
              <w:t>Risk Level : MEDIUM</w:t>
            </w:r>
          </w:p>
        </w:tc>
        <w:tc>
          <w:tcPr>
            <w:tcW w:w="1559" w:type="dxa"/>
            <w:tcBorders>
              <w:top w:val="single" w:sz="4" w:space="0" w:color="auto"/>
              <w:left w:val="single" w:sz="4" w:space="0" w:color="auto"/>
              <w:bottom w:val="single" w:sz="4" w:space="0" w:color="auto"/>
              <w:right w:val="single" w:sz="4" w:space="0" w:color="auto"/>
            </w:tcBorders>
            <w:shd w:val="clear" w:color="auto" w:fill="FFC000"/>
          </w:tcPr>
          <w:p w:rsidR="001B2541" w:rsidRDefault="001B2541" w:rsidP="001B2541"/>
        </w:tc>
        <w:tc>
          <w:tcPr>
            <w:tcW w:w="1527" w:type="dxa"/>
            <w:tcBorders>
              <w:top w:val="single" w:sz="4" w:space="0" w:color="auto"/>
              <w:left w:val="single" w:sz="4" w:space="0" w:color="auto"/>
              <w:bottom w:val="single" w:sz="4" w:space="0" w:color="auto"/>
              <w:right w:val="single" w:sz="4" w:space="0" w:color="auto"/>
            </w:tcBorders>
            <w:shd w:val="clear" w:color="auto" w:fill="FFC000"/>
          </w:tcPr>
          <w:p w:rsidR="001B2541" w:rsidRDefault="001B2541" w:rsidP="001B2541">
            <w:pPr>
              <w:jc w:val="center"/>
            </w:pPr>
          </w:p>
        </w:tc>
        <w:tc>
          <w:tcPr>
            <w:tcW w:w="1975" w:type="dxa"/>
            <w:tcBorders>
              <w:top w:val="single" w:sz="4" w:space="0" w:color="auto"/>
              <w:left w:val="single" w:sz="4" w:space="0" w:color="auto"/>
              <w:bottom w:val="single" w:sz="4" w:space="0" w:color="auto"/>
              <w:right w:val="single" w:sz="4" w:space="0" w:color="auto"/>
            </w:tcBorders>
            <w:shd w:val="clear" w:color="auto" w:fill="FFC000"/>
          </w:tcPr>
          <w:p w:rsidR="001B2541" w:rsidRDefault="001B2541" w:rsidP="001B2541">
            <w:pPr>
              <w:jc w:val="center"/>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FFC000"/>
          </w:tcPr>
          <w:p w:rsidR="001B2541" w:rsidRDefault="001B2541" w:rsidP="001B2541">
            <w:pPr>
              <w:jc w:val="center"/>
              <w:rPr>
                <w:rFonts w:ascii="Arial" w:hAnsi="Arial" w:cs="Arial"/>
                <w:sz w:val="24"/>
                <w:szCs w:val="24"/>
              </w:rPr>
            </w:pPr>
          </w:p>
        </w:tc>
      </w:tr>
    </w:tbl>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A1373B" w:rsidRDefault="00A1373B"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b/>
          <w:sz w:val="24"/>
          <w:szCs w:val="24"/>
        </w:rPr>
      </w:pPr>
      <w:r>
        <w:rPr>
          <w:rFonts w:ascii="Arial" w:hAnsi="Arial" w:cs="Arial"/>
          <w:b/>
          <w:sz w:val="24"/>
          <w:szCs w:val="24"/>
        </w:rPr>
        <w:t>Risk 12</w:t>
      </w:r>
      <w:r>
        <w:rPr>
          <w:rFonts w:ascii="Arial" w:hAnsi="Arial" w:cs="Arial"/>
          <w:b/>
          <w:sz w:val="24"/>
          <w:szCs w:val="24"/>
        </w:rPr>
        <w:tab/>
        <w:t xml:space="preserve">Ineffective governance of commercial </w:t>
      </w:r>
      <w:r>
        <w:rPr>
          <w:rFonts w:ascii="Arial" w:hAnsi="Arial" w:cs="Arial"/>
          <w:b/>
          <w:sz w:val="24"/>
          <w:szCs w:val="24"/>
        </w:rPr>
        <w:tab/>
      </w:r>
      <w:r>
        <w:rPr>
          <w:rFonts w:ascii="Arial" w:hAnsi="Arial" w:cs="Arial"/>
          <w:b/>
          <w:sz w:val="24"/>
          <w:szCs w:val="24"/>
        </w:rPr>
        <w:tab/>
        <w:t>Owner:</w:t>
      </w:r>
      <w:r>
        <w:rPr>
          <w:rFonts w:ascii="Arial" w:hAnsi="Arial" w:cs="Arial"/>
          <w:b/>
          <w:sz w:val="24"/>
          <w:szCs w:val="24"/>
        </w:rPr>
        <w:tab/>
        <w:t>Head of Planning &amp; Regeneration</w:t>
      </w:r>
    </w:p>
    <w:p w:rsidR="001B2541" w:rsidRDefault="001B2541" w:rsidP="001B2541">
      <w:pPr>
        <w:rPr>
          <w:rFonts w:ascii="Arial" w:hAnsi="Arial" w:cs="Arial"/>
          <w:b/>
          <w:sz w:val="24"/>
          <w:szCs w:val="24"/>
        </w:rPr>
      </w:pPr>
      <w:r>
        <w:rPr>
          <w:rFonts w:ascii="Arial" w:hAnsi="Arial" w:cs="Arial"/>
          <w:b/>
          <w:sz w:val="24"/>
          <w:szCs w:val="24"/>
        </w:rPr>
        <w:tab/>
      </w:r>
      <w:r>
        <w:rPr>
          <w:rFonts w:ascii="Arial" w:hAnsi="Arial" w:cs="Arial"/>
          <w:b/>
          <w:sz w:val="24"/>
          <w:szCs w:val="24"/>
        </w:rPr>
        <w:tab/>
        <w:t>property investments</w:t>
      </w:r>
    </w:p>
    <w:p w:rsidR="001B2541" w:rsidRDefault="001B2541" w:rsidP="001B2541">
      <w:pPr>
        <w:rPr>
          <w:rFonts w:ascii="Arial" w:hAnsi="Arial" w:cs="Arial"/>
          <w:b/>
          <w:sz w:val="24"/>
          <w:szCs w:val="24"/>
        </w:rPr>
      </w:pPr>
    </w:p>
    <w:tbl>
      <w:tblPr>
        <w:tblStyle w:val="TableGrid"/>
        <w:tblW w:w="0" w:type="auto"/>
        <w:tblLook w:val="04A0" w:firstRow="1" w:lastRow="0" w:firstColumn="1" w:lastColumn="0" w:noHBand="0" w:noVBand="1"/>
      </w:tblPr>
      <w:tblGrid>
        <w:gridCol w:w="5522"/>
        <w:gridCol w:w="1541"/>
        <w:gridCol w:w="1459"/>
        <w:gridCol w:w="1954"/>
        <w:gridCol w:w="2474"/>
      </w:tblGrid>
      <w:tr w:rsidR="001B2541" w:rsidTr="001B2541">
        <w:tc>
          <w:tcPr>
            <w:tcW w:w="5949" w:type="dxa"/>
            <w:tcBorders>
              <w:top w:val="single" w:sz="4" w:space="0" w:color="auto"/>
              <w:left w:val="single" w:sz="4" w:space="0" w:color="auto"/>
              <w:bottom w:val="single" w:sz="4" w:space="0" w:color="auto"/>
              <w:right w:val="single" w:sz="4" w:space="0" w:color="auto"/>
            </w:tcBorders>
            <w:hideMark/>
          </w:tcPr>
          <w:p w:rsidR="001B2541" w:rsidRDefault="001B2541" w:rsidP="001B2541">
            <w:pPr>
              <w:rPr>
                <w:rFonts w:ascii="Arial" w:hAnsi="Arial" w:cs="Arial"/>
                <w:b/>
                <w:sz w:val="24"/>
                <w:szCs w:val="24"/>
              </w:rPr>
            </w:pPr>
            <w:r>
              <w:rPr>
                <w:rFonts w:ascii="Arial" w:hAnsi="Arial" w:cs="Arial"/>
                <w:b/>
                <w:sz w:val="24"/>
                <w:szCs w:val="24"/>
              </w:rPr>
              <w:t>Key Controls</w:t>
            </w: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 Weighting</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In Place</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Target Effectiveness</w:t>
            </w:r>
          </w:p>
        </w:tc>
        <w:tc>
          <w:tcPr>
            <w:tcW w:w="2552" w:type="dxa"/>
            <w:tcBorders>
              <w:top w:val="single" w:sz="4" w:space="0" w:color="auto"/>
              <w:left w:val="single" w:sz="4" w:space="0" w:color="auto"/>
              <w:bottom w:val="single" w:sz="4" w:space="0" w:color="auto"/>
              <w:right w:val="single" w:sz="4" w:space="0" w:color="auto"/>
            </w:tcBorders>
          </w:tcPr>
          <w:p w:rsidR="001B2541" w:rsidRDefault="001B2541" w:rsidP="001B2541">
            <w:pPr>
              <w:jc w:val="center"/>
              <w:rPr>
                <w:rFonts w:ascii="Arial" w:hAnsi="Arial" w:cs="Arial"/>
                <w:b/>
                <w:sz w:val="24"/>
                <w:szCs w:val="24"/>
              </w:rPr>
            </w:pPr>
            <w:r>
              <w:rPr>
                <w:rFonts w:ascii="Arial" w:hAnsi="Arial" w:cs="Arial"/>
                <w:b/>
                <w:sz w:val="24"/>
                <w:szCs w:val="24"/>
              </w:rPr>
              <w:t>Current Effectiveness</w:t>
            </w:r>
          </w:p>
          <w:p w:rsidR="001B2541" w:rsidRDefault="001B2541" w:rsidP="001B2541">
            <w:pPr>
              <w:jc w:val="center"/>
              <w:rPr>
                <w:rFonts w:ascii="Arial" w:hAnsi="Arial" w:cs="Arial"/>
                <w:b/>
                <w:sz w:val="24"/>
                <w:szCs w:val="24"/>
              </w:rPr>
            </w:pP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 xml:space="preserve">12.1 Appointment of external specialist consultants to advise on commercial property acquisitions and management </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20%</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 xml:space="preserve">12.2 Compliance with the Council's investment strategy </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20%</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12.3 Compliance with commercial property investment procedures and guidance</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20%</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12.4 Regular meetings of Asset Acquisition Board including performance updates</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20%</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12.5 Effective estate management of commercial property investments</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20%</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Effectiveness Scores</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tcPr>
          <w:p w:rsidR="001B2541" w:rsidRDefault="001B2541" w:rsidP="001B2541">
            <w:pPr>
              <w:jc w:val="center"/>
              <w:rPr>
                <w:rFonts w:ascii="Arial" w:hAnsi="Arial" w:cs="Arial"/>
                <w:sz w:val="24"/>
                <w:szCs w:val="24"/>
              </w:rPr>
            </w:pP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100%</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97%</w:t>
            </w:r>
          </w:p>
        </w:tc>
      </w:tr>
      <w:tr w:rsidR="001B2541" w:rsidTr="001B2541">
        <w:tc>
          <w:tcPr>
            <w:tcW w:w="5949" w:type="dxa"/>
            <w:tcBorders>
              <w:top w:val="single" w:sz="4" w:space="0" w:color="auto"/>
              <w:left w:val="single" w:sz="4" w:space="0" w:color="auto"/>
              <w:bottom w:val="single" w:sz="4" w:space="0" w:color="auto"/>
              <w:right w:val="single" w:sz="4" w:space="0" w:color="auto"/>
            </w:tcBorders>
            <w:shd w:val="clear" w:color="auto" w:fill="00B050"/>
            <w:hideMark/>
          </w:tcPr>
          <w:p w:rsidR="001B2541" w:rsidRDefault="001B2541" w:rsidP="001B2541">
            <w:pPr>
              <w:rPr>
                <w:rFonts w:ascii="Arial" w:hAnsi="Arial" w:cs="Arial"/>
                <w:b/>
                <w:sz w:val="24"/>
                <w:szCs w:val="24"/>
              </w:rPr>
            </w:pPr>
            <w:r>
              <w:rPr>
                <w:rFonts w:ascii="Arial" w:hAnsi="Arial" w:cs="Arial"/>
                <w:b/>
                <w:sz w:val="24"/>
                <w:szCs w:val="24"/>
              </w:rPr>
              <w:t>Risk Level : LOW</w:t>
            </w:r>
          </w:p>
        </w:tc>
        <w:tc>
          <w:tcPr>
            <w:tcW w:w="1559" w:type="dxa"/>
            <w:tcBorders>
              <w:top w:val="single" w:sz="4" w:space="0" w:color="auto"/>
              <w:left w:val="single" w:sz="4" w:space="0" w:color="auto"/>
              <w:bottom w:val="single" w:sz="4" w:space="0" w:color="auto"/>
              <w:right w:val="single" w:sz="4" w:space="0" w:color="auto"/>
            </w:tcBorders>
            <w:shd w:val="clear" w:color="auto" w:fill="00B050"/>
          </w:tcPr>
          <w:p w:rsidR="001B2541" w:rsidRDefault="001B2541" w:rsidP="001B2541"/>
        </w:tc>
        <w:tc>
          <w:tcPr>
            <w:tcW w:w="1527" w:type="dxa"/>
            <w:tcBorders>
              <w:top w:val="single" w:sz="4" w:space="0" w:color="auto"/>
              <w:left w:val="single" w:sz="4" w:space="0" w:color="auto"/>
              <w:bottom w:val="single" w:sz="4" w:space="0" w:color="auto"/>
              <w:right w:val="single" w:sz="4" w:space="0" w:color="auto"/>
            </w:tcBorders>
            <w:shd w:val="clear" w:color="auto" w:fill="00B050"/>
          </w:tcPr>
          <w:p w:rsidR="001B2541" w:rsidRDefault="001B2541" w:rsidP="001B2541">
            <w:pPr>
              <w:jc w:val="center"/>
            </w:pPr>
          </w:p>
        </w:tc>
        <w:tc>
          <w:tcPr>
            <w:tcW w:w="1975" w:type="dxa"/>
            <w:tcBorders>
              <w:top w:val="single" w:sz="4" w:space="0" w:color="auto"/>
              <w:left w:val="single" w:sz="4" w:space="0" w:color="auto"/>
              <w:bottom w:val="single" w:sz="4" w:space="0" w:color="auto"/>
              <w:right w:val="single" w:sz="4" w:space="0" w:color="auto"/>
            </w:tcBorders>
            <w:shd w:val="clear" w:color="auto" w:fill="00B050"/>
          </w:tcPr>
          <w:p w:rsidR="001B2541" w:rsidRDefault="001B2541" w:rsidP="001B2541">
            <w:pPr>
              <w:jc w:val="center"/>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00B050"/>
          </w:tcPr>
          <w:p w:rsidR="001B2541" w:rsidRDefault="001B2541" w:rsidP="001B2541">
            <w:pPr>
              <w:jc w:val="center"/>
              <w:rPr>
                <w:rFonts w:ascii="Arial" w:hAnsi="Arial" w:cs="Arial"/>
                <w:sz w:val="24"/>
                <w:szCs w:val="24"/>
              </w:rPr>
            </w:pPr>
          </w:p>
        </w:tc>
      </w:tr>
    </w:tbl>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7155DD" w:rsidRDefault="007155DD"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eastAsia="Calibri" w:hAnsi="Arial" w:cs="Arial"/>
          <w:b/>
          <w:sz w:val="24"/>
          <w:szCs w:val="24"/>
        </w:rPr>
      </w:pPr>
      <w:r>
        <w:rPr>
          <w:rFonts w:ascii="Arial" w:eastAsia="Calibri" w:hAnsi="Arial" w:cs="Arial"/>
          <w:b/>
          <w:sz w:val="24"/>
          <w:szCs w:val="24"/>
        </w:rPr>
        <w:t>Risk 13</w:t>
      </w:r>
      <w:r>
        <w:rPr>
          <w:rFonts w:ascii="Arial" w:eastAsia="Calibri" w:hAnsi="Arial" w:cs="Arial"/>
          <w:b/>
          <w:sz w:val="24"/>
          <w:szCs w:val="24"/>
        </w:rPr>
        <w:tab/>
        <w:t>Adverse impact on service delivery</w:t>
      </w:r>
      <w:r>
        <w:rPr>
          <w:rFonts w:ascii="Arial" w:eastAsia="Calibri" w:hAnsi="Arial" w:cs="Arial"/>
          <w:b/>
          <w:sz w:val="24"/>
          <w:szCs w:val="24"/>
        </w:rPr>
        <w:tab/>
        <w:t xml:space="preserve"> </w:t>
      </w:r>
      <w:r>
        <w:rPr>
          <w:rFonts w:ascii="Arial" w:eastAsia="Calibri" w:hAnsi="Arial" w:cs="Arial"/>
          <w:b/>
          <w:sz w:val="24"/>
          <w:szCs w:val="24"/>
        </w:rPr>
        <w:tab/>
      </w:r>
      <w:r>
        <w:rPr>
          <w:rFonts w:ascii="Arial" w:eastAsia="Calibri" w:hAnsi="Arial" w:cs="Arial"/>
          <w:b/>
          <w:sz w:val="24"/>
          <w:szCs w:val="24"/>
        </w:rPr>
        <w:tab/>
      </w:r>
      <w:r>
        <w:rPr>
          <w:rFonts w:ascii="Arial" w:eastAsia="Calibri" w:hAnsi="Arial" w:cs="Arial"/>
          <w:b/>
          <w:sz w:val="24"/>
          <w:szCs w:val="24"/>
        </w:rPr>
        <w:tab/>
        <w:t>Owner:</w:t>
      </w:r>
      <w:r>
        <w:rPr>
          <w:rFonts w:ascii="Arial" w:eastAsia="Calibri" w:hAnsi="Arial" w:cs="Arial"/>
          <w:b/>
          <w:sz w:val="24"/>
          <w:szCs w:val="24"/>
        </w:rPr>
        <w:tab/>
      </w:r>
      <w:r w:rsidR="007155DD">
        <w:rPr>
          <w:rFonts w:ascii="Arial" w:eastAsia="Calibri" w:hAnsi="Arial" w:cs="Arial"/>
          <w:b/>
          <w:sz w:val="24"/>
          <w:szCs w:val="24"/>
        </w:rPr>
        <w:t>Strategic Director</w:t>
      </w:r>
    </w:p>
    <w:p w:rsidR="001B2541" w:rsidRDefault="001B2541" w:rsidP="001B2541">
      <w:pPr>
        <w:rPr>
          <w:rFonts w:ascii="Arial" w:eastAsia="Calibri" w:hAnsi="Arial" w:cs="Arial"/>
          <w:b/>
          <w:sz w:val="24"/>
          <w:szCs w:val="24"/>
        </w:rPr>
      </w:pPr>
      <w:r>
        <w:rPr>
          <w:rFonts w:ascii="Arial" w:eastAsia="Calibri" w:hAnsi="Arial" w:cs="Arial"/>
          <w:b/>
          <w:sz w:val="24"/>
          <w:szCs w:val="24"/>
        </w:rPr>
        <w:tab/>
      </w:r>
      <w:r>
        <w:rPr>
          <w:rFonts w:ascii="Arial" w:eastAsia="Calibri" w:hAnsi="Arial" w:cs="Arial"/>
          <w:b/>
          <w:sz w:val="24"/>
          <w:szCs w:val="24"/>
        </w:rPr>
        <w:tab/>
        <w:t>due to Brexit</w:t>
      </w:r>
    </w:p>
    <w:p w:rsidR="001B2541" w:rsidRDefault="001B2541" w:rsidP="001B2541">
      <w:pPr>
        <w:rPr>
          <w:rFonts w:ascii="Arial" w:eastAsia="Calibri" w:hAnsi="Arial" w:cs="Arial"/>
          <w:b/>
          <w:sz w:val="24"/>
          <w:szCs w:val="24"/>
        </w:rPr>
      </w:pPr>
    </w:p>
    <w:tbl>
      <w:tblPr>
        <w:tblStyle w:val="TableGrid1"/>
        <w:tblW w:w="0" w:type="auto"/>
        <w:tblInd w:w="0" w:type="dxa"/>
        <w:tblLook w:val="04A0" w:firstRow="1" w:lastRow="0" w:firstColumn="1" w:lastColumn="0" w:noHBand="0" w:noVBand="1"/>
      </w:tblPr>
      <w:tblGrid>
        <w:gridCol w:w="5529"/>
        <w:gridCol w:w="1540"/>
        <w:gridCol w:w="1457"/>
        <w:gridCol w:w="1953"/>
        <w:gridCol w:w="2471"/>
      </w:tblGrid>
      <w:tr w:rsidR="001B2541" w:rsidTr="001B2541">
        <w:tc>
          <w:tcPr>
            <w:tcW w:w="5949" w:type="dxa"/>
            <w:tcBorders>
              <w:top w:val="single" w:sz="4" w:space="0" w:color="auto"/>
              <w:left w:val="single" w:sz="4" w:space="0" w:color="auto"/>
              <w:bottom w:val="single" w:sz="4" w:space="0" w:color="auto"/>
              <w:right w:val="single" w:sz="4" w:space="0" w:color="auto"/>
            </w:tcBorders>
            <w:hideMark/>
          </w:tcPr>
          <w:p w:rsidR="001B2541" w:rsidRDefault="001B2541" w:rsidP="001B2541">
            <w:pPr>
              <w:rPr>
                <w:rFonts w:ascii="Arial" w:hAnsi="Arial" w:cs="Arial"/>
                <w:b/>
                <w:sz w:val="24"/>
                <w:szCs w:val="24"/>
              </w:rPr>
            </w:pPr>
            <w:r>
              <w:rPr>
                <w:rFonts w:ascii="Arial" w:hAnsi="Arial" w:cs="Arial"/>
                <w:b/>
                <w:sz w:val="24"/>
                <w:szCs w:val="24"/>
              </w:rPr>
              <w:t>Key Controls</w:t>
            </w: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 Weighting</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In Place</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Target Effectiveness</w:t>
            </w:r>
          </w:p>
        </w:tc>
        <w:tc>
          <w:tcPr>
            <w:tcW w:w="2552" w:type="dxa"/>
            <w:tcBorders>
              <w:top w:val="single" w:sz="4" w:space="0" w:color="auto"/>
              <w:left w:val="single" w:sz="4" w:space="0" w:color="auto"/>
              <w:bottom w:val="single" w:sz="4" w:space="0" w:color="auto"/>
              <w:right w:val="single" w:sz="4" w:space="0" w:color="auto"/>
            </w:tcBorders>
          </w:tcPr>
          <w:p w:rsidR="001B2541" w:rsidRDefault="001B2541" w:rsidP="001B2541">
            <w:pPr>
              <w:jc w:val="center"/>
              <w:rPr>
                <w:rFonts w:ascii="Arial" w:hAnsi="Arial" w:cs="Arial"/>
                <w:b/>
                <w:sz w:val="24"/>
                <w:szCs w:val="24"/>
              </w:rPr>
            </w:pPr>
            <w:r>
              <w:rPr>
                <w:rFonts w:ascii="Arial" w:hAnsi="Arial" w:cs="Arial"/>
                <w:b/>
                <w:sz w:val="24"/>
                <w:szCs w:val="24"/>
              </w:rPr>
              <w:t>Current Effectiveness</w:t>
            </w:r>
          </w:p>
          <w:p w:rsidR="001B2541" w:rsidRDefault="001B2541" w:rsidP="001B2541">
            <w:pPr>
              <w:jc w:val="center"/>
              <w:rPr>
                <w:rFonts w:ascii="Arial" w:hAnsi="Arial" w:cs="Arial"/>
                <w:b/>
                <w:sz w:val="24"/>
                <w:szCs w:val="24"/>
              </w:rPr>
            </w:pP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13.1 Risk schedule has been produced</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25%</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13.2 Mitigation plan has been agreed and monitored</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25%</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13.3 Effective communication with all key stakeholders</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25%</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13.4 Regular meetings of Brexit working group</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25%</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Effectiveness Scores</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tcPr>
          <w:p w:rsidR="001B2541" w:rsidRDefault="001B2541" w:rsidP="001B2541">
            <w:pPr>
              <w:jc w:val="center"/>
              <w:rPr>
                <w:rFonts w:ascii="Arial" w:hAnsi="Arial" w:cs="Arial"/>
                <w:sz w:val="24"/>
                <w:szCs w:val="24"/>
              </w:rPr>
            </w:pP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100%</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84%</w:t>
            </w:r>
          </w:p>
        </w:tc>
      </w:tr>
      <w:tr w:rsidR="001B2541" w:rsidTr="001B2541">
        <w:tc>
          <w:tcPr>
            <w:tcW w:w="5949" w:type="dxa"/>
            <w:tcBorders>
              <w:top w:val="single" w:sz="4" w:space="0" w:color="auto"/>
              <w:left w:val="single" w:sz="4" w:space="0" w:color="auto"/>
              <w:bottom w:val="single" w:sz="4" w:space="0" w:color="auto"/>
              <w:right w:val="single" w:sz="4" w:space="0" w:color="auto"/>
            </w:tcBorders>
            <w:shd w:val="clear" w:color="auto" w:fill="00B050"/>
            <w:hideMark/>
          </w:tcPr>
          <w:p w:rsidR="001B2541" w:rsidRDefault="001B2541" w:rsidP="001B2541">
            <w:pPr>
              <w:rPr>
                <w:rFonts w:ascii="Arial" w:hAnsi="Arial" w:cs="Arial"/>
                <w:b/>
                <w:sz w:val="24"/>
                <w:szCs w:val="24"/>
              </w:rPr>
            </w:pPr>
            <w:r>
              <w:rPr>
                <w:rFonts w:ascii="Arial" w:hAnsi="Arial" w:cs="Arial"/>
                <w:b/>
                <w:sz w:val="24"/>
                <w:szCs w:val="24"/>
              </w:rPr>
              <w:t>Risk Level : LOW</w:t>
            </w:r>
          </w:p>
        </w:tc>
        <w:tc>
          <w:tcPr>
            <w:tcW w:w="1559" w:type="dxa"/>
            <w:tcBorders>
              <w:top w:val="single" w:sz="4" w:space="0" w:color="auto"/>
              <w:left w:val="single" w:sz="4" w:space="0" w:color="auto"/>
              <w:bottom w:val="single" w:sz="4" w:space="0" w:color="auto"/>
              <w:right w:val="single" w:sz="4" w:space="0" w:color="auto"/>
            </w:tcBorders>
            <w:shd w:val="clear" w:color="auto" w:fill="00B050"/>
          </w:tcPr>
          <w:p w:rsidR="001B2541" w:rsidRDefault="001B2541" w:rsidP="001B2541"/>
        </w:tc>
        <w:tc>
          <w:tcPr>
            <w:tcW w:w="1527" w:type="dxa"/>
            <w:tcBorders>
              <w:top w:val="single" w:sz="4" w:space="0" w:color="auto"/>
              <w:left w:val="single" w:sz="4" w:space="0" w:color="auto"/>
              <w:bottom w:val="single" w:sz="4" w:space="0" w:color="auto"/>
              <w:right w:val="single" w:sz="4" w:space="0" w:color="auto"/>
            </w:tcBorders>
            <w:shd w:val="clear" w:color="auto" w:fill="00B050"/>
          </w:tcPr>
          <w:p w:rsidR="001B2541" w:rsidRDefault="001B2541" w:rsidP="001B2541">
            <w:pPr>
              <w:jc w:val="center"/>
            </w:pPr>
          </w:p>
        </w:tc>
        <w:tc>
          <w:tcPr>
            <w:tcW w:w="1975" w:type="dxa"/>
            <w:tcBorders>
              <w:top w:val="single" w:sz="4" w:space="0" w:color="auto"/>
              <w:left w:val="single" w:sz="4" w:space="0" w:color="auto"/>
              <w:bottom w:val="single" w:sz="4" w:space="0" w:color="auto"/>
              <w:right w:val="single" w:sz="4" w:space="0" w:color="auto"/>
            </w:tcBorders>
            <w:shd w:val="clear" w:color="auto" w:fill="00B050"/>
          </w:tcPr>
          <w:p w:rsidR="001B2541" w:rsidRDefault="001B2541" w:rsidP="001B2541">
            <w:pPr>
              <w:jc w:val="center"/>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00B050"/>
          </w:tcPr>
          <w:p w:rsidR="001B2541" w:rsidRDefault="001B2541" w:rsidP="001B2541">
            <w:pPr>
              <w:jc w:val="center"/>
              <w:rPr>
                <w:rFonts w:ascii="Arial" w:hAnsi="Arial" w:cs="Arial"/>
                <w:sz w:val="24"/>
                <w:szCs w:val="24"/>
              </w:rPr>
            </w:pPr>
          </w:p>
        </w:tc>
      </w:tr>
    </w:tbl>
    <w:p w:rsidR="001B2541" w:rsidRDefault="001B2541" w:rsidP="001B2541">
      <w:pPr>
        <w:rPr>
          <w:rFonts w:ascii="Arial" w:eastAsia="Calibri" w:hAnsi="Arial" w:cs="Arial"/>
          <w:sz w:val="24"/>
          <w:szCs w:val="24"/>
        </w:rPr>
      </w:pPr>
    </w:p>
    <w:p w:rsidR="001B2541" w:rsidRDefault="001B2541" w:rsidP="001B2541"/>
    <w:p w:rsidR="001B2541" w:rsidRDefault="001B2541" w:rsidP="001B2541"/>
    <w:p w:rsidR="001B2541" w:rsidRDefault="001B2541" w:rsidP="001B2541"/>
    <w:p w:rsidR="001B2541" w:rsidRDefault="001B2541" w:rsidP="001B2541"/>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p>
    <w:p w:rsidR="00A1373B" w:rsidRDefault="00A1373B" w:rsidP="001B2541">
      <w:pPr>
        <w:rPr>
          <w:rFonts w:ascii="Arial" w:hAnsi="Arial" w:cs="Arial"/>
          <w:sz w:val="24"/>
          <w:szCs w:val="24"/>
        </w:rPr>
      </w:pPr>
    </w:p>
    <w:p w:rsidR="001B2541" w:rsidRDefault="001B2541" w:rsidP="001B2541">
      <w:pPr>
        <w:rPr>
          <w:rFonts w:ascii="Arial" w:hAnsi="Arial" w:cs="Arial"/>
          <w:sz w:val="24"/>
          <w:szCs w:val="24"/>
        </w:rPr>
      </w:pPr>
    </w:p>
    <w:p w:rsidR="001B2541" w:rsidRDefault="001B2541" w:rsidP="001B2541">
      <w:pPr>
        <w:rPr>
          <w:rFonts w:ascii="Arial" w:hAnsi="Arial" w:cs="Arial"/>
          <w:b/>
          <w:sz w:val="24"/>
          <w:szCs w:val="24"/>
        </w:rPr>
      </w:pPr>
      <w:r>
        <w:rPr>
          <w:rFonts w:ascii="Arial" w:hAnsi="Arial" w:cs="Arial"/>
          <w:b/>
          <w:sz w:val="24"/>
          <w:szCs w:val="24"/>
        </w:rPr>
        <w:t>Opportunity 1</w:t>
      </w:r>
      <w:r>
        <w:rPr>
          <w:rFonts w:ascii="Arial" w:hAnsi="Arial" w:cs="Arial"/>
          <w:b/>
          <w:sz w:val="24"/>
          <w:szCs w:val="24"/>
        </w:rPr>
        <w:tab/>
        <w:t>More efficient and effective services through</w:t>
      </w:r>
      <w:r>
        <w:rPr>
          <w:rFonts w:ascii="Arial" w:hAnsi="Arial" w:cs="Arial"/>
          <w:b/>
          <w:sz w:val="24"/>
          <w:szCs w:val="24"/>
        </w:rPr>
        <w:tab/>
        <w:t>Owner: Head of People &amp; Transformation</w:t>
      </w:r>
      <w:r>
        <w:rPr>
          <w:rFonts w:ascii="Arial" w:hAnsi="Arial" w:cs="Arial"/>
          <w:b/>
          <w:sz w:val="24"/>
          <w:szCs w:val="24"/>
        </w:rPr>
        <w:tab/>
      </w:r>
    </w:p>
    <w:p w:rsidR="001B2541" w:rsidRDefault="001B2541" w:rsidP="001B2541">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t>increased collaborative working and better use</w:t>
      </w:r>
    </w:p>
    <w:p w:rsidR="001B2541" w:rsidRDefault="001B2541" w:rsidP="001B2541">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t>of resources with partners</w:t>
      </w:r>
    </w:p>
    <w:p w:rsidR="001B2541" w:rsidRDefault="001B2541" w:rsidP="001B2541">
      <w:pPr>
        <w:rPr>
          <w:rFonts w:ascii="Arial" w:hAnsi="Arial" w:cs="Arial"/>
          <w:b/>
          <w:sz w:val="24"/>
          <w:szCs w:val="24"/>
        </w:rPr>
      </w:pPr>
    </w:p>
    <w:tbl>
      <w:tblPr>
        <w:tblStyle w:val="TableGrid"/>
        <w:tblW w:w="0" w:type="auto"/>
        <w:tblLook w:val="04A0" w:firstRow="1" w:lastRow="0" w:firstColumn="1" w:lastColumn="0" w:noHBand="0" w:noVBand="1"/>
      </w:tblPr>
      <w:tblGrid>
        <w:gridCol w:w="5541"/>
        <w:gridCol w:w="1539"/>
        <w:gridCol w:w="1452"/>
        <w:gridCol w:w="1952"/>
        <w:gridCol w:w="2466"/>
      </w:tblGrid>
      <w:tr w:rsidR="001B2541" w:rsidTr="001B2541">
        <w:tc>
          <w:tcPr>
            <w:tcW w:w="5949" w:type="dxa"/>
            <w:tcBorders>
              <w:top w:val="single" w:sz="4" w:space="0" w:color="auto"/>
              <w:left w:val="single" w:sz="4" w:space="0" w:color="auto"/>
              <w:bottom w:val="single" w:sz="4" w:space="0" w:color="auto"/>
              <w:right w:val="single" w:sz="4" w:space="0" w:color="auto"/>
            </w:tcBorders>
            <w:hideMark/>
          </w:tcPr>
          <w:p w:rsidR="001B2541" w:rsidRDefault="001B2541" w:rsidP="001B2541">
            <w:pPr>
              <w:rPr>
                <w:rFonts w:ascii="Arial" w:hAnsi="Arial" w:cs="Arial"/>
                <w:b/>
                <w:sz w:val="24"/>
                <w:szCs w:val="24"/>
              </w:rPr>
            </w:pPr>
            <w:r>
              <w:rPr>
                <w:rFonts w:ascii="Arial" w:hAnsi="Arial" w:cs="Arial"/>
                <w:b/>
                <w:sz w:val="24"/>
                <w:szCs w:val="24"/>
              </w:rPr>
              <w:t>Key Enablers</w:t>
            </w: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 Weighting</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In Place</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Target Effectiveness</w:t>
            </w:r>
          </w:p>
        </w:tc>
        <w:tc>
          <w:tcPr>
            <w:tcW w:w="2552" w:type="dxa"/>
            <w:tcBorders>
              <w:top w:val="single" w:sz="4" w:space="0" w:color="auto"/>
              <w:left w:val="single" w:sz="4" w:space="0" w:color="auto"/>
              <w:bottom w:val="single" w:sz="4" w:space="0" w:color="auto"/>
              <w:right w:val="single" w:sz="4" w:space="0" w:color="auto"/>
            </w:tcBorders>
          </w:tcPr>
          <w:p w:rsidR="001B2541" w:rsidRDefault="001B2541" w:rsidP="001B2541">
            <w:pPr>
              <w:jc w:val="center"/>
              <w:rPr>
                <w:rFonts w:ascii="Arial" w:hAnsi="Arial" w:cs="Arial"/>
                <w:b/>
                <w:sz w:val="24"/>
                <w:szCs w:val="24"/>
              </w:rPr>
            </w:pPr>
            <w:r>
              <w:rPr>
                <w:rFonts w:ascii="Arial" w:hAnsi="Arial" w:cs="Arial"/>
                <w:b/>
                <w:sz w:val="24"/>
                <w:szCs w:val="24"/>
              </w:rPr>
              <w:t>Current Effectiveness</w:t>
            </w:r>
          </w:p>
          <w:p w:rsidR="001B2541" w:rsidRDefault="001B2541" w:rsidP="001B2541">
            <w:pPr>
              <w:jc w:val="center"/>
              <w:rPr>
                <w:rFonts w:ascii="Arial" w:hAnsi="Arial" w:cs="Arial"/>
                <w:b/>
                <w:sz w:val="24"/>
                <w:szCs w:val="24"/>
              </w:rPr>
            </w:pP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pStyle w:val="ListParagraph"/>
              <w:numPr>
                <w:ilvl w:val="1"/>
                <w:numId w:val="24"/>
              </w:numPr>
              <w:rPr>
                <w:rFonts w:ascii="Arial" w:hAnsi="Arial" w:cs="Arial"/>
                <w:sz w:val="24"/>
                <w:szCs w:val="24"/>
              </w:rPr>
            </w:pPr>
            <w:r>
              <w:rPr>
                <w:rFonts w:ascii="Arial" w:hAnsi="Arial" w:cs="Arial"/>
                <w:sz w:val="24"/>
                <w:szCs w:val="24"/>
              </w:rPr>
              <w:t>Organisational understanding, support and buy in to the principles of collaborative working</w:t>
            </w:r>
          </w:p>
          <w:p w:rsidR="001B2541" w:rsidRDefault="001B2541" w:rsidP="001B2541">
            <w:pPr>
              <w:pStyle w:val="ListParagraph"/>
              <w:ind w:left="405"/>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50%</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pStyle w:val="ListParagraph"/>
              <w:numPr>
                <w:ilvl w:val="1"/>
                <w:numId w:val="24"/>
              </w:numPr>
              <w:rPr>
                <w:rFonts w:ascii="Arial" w:hAnsi="Arial" w:cs="Arial"/>
                <w:sz w:val="24"/>
                <w:szCs w:val="24"/>
              </w:rPr>
            </w:pPr>
            <w:r>
              <w:rPr>
                <w:rFonts w:ascii="Arial" w:hAnsi="Arial" w:cs="Arial"/>
                <w:sz w:val="24"/>
                <w:szCs w:val="24"/>
              </w:rPr>
              <w:t>Shared understanding and collaborative delivery</w:t>
            </w:r>
          </w:p>
          <w:p w:rsidR="001B2541" w:rsidRDefault="001B2541" w:rsidP="001B2541">
            <w:pPr>
              <w:pStyle w:val="ListParagraph"/>
              <w:ind w:left="405"/>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10%</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pStyle w:val="ListParagraph"/>
              <w:numPr>
                <w:ilvl w:val="1"/>
                <w:numId w:val="24"/>
              </w:numPr>
              <w:rPr>
                <w:rFonts w:ascii="Arial" w:hAnsi="Arial" w:cs="Arial"/>
                <w:sz w:val="24"/>
                <w:szCs w:val="24"/>
              </w:rPr>
            </w:pPr>
            <w:r>
              <w:rPr>
                <w:rFonts w:ascii="Arial" w:hAnsi="Arial" w:cs="Arial"/>
                <w:sz w:val="24"/>
                <w:szCs w:val="24"/>
              </w:rPr>
              <w:t>Effective performance management framework</w:t>
            </w:r>
          </w:p>
          <w:p w:rsidR="001B2541" w:rsidRDefault="001B2541" w:rsidP="001B2541">
            <w:pPr>
              <w:pStyle w:val="ListParagraph"/>
              <w:ind w:left="405"/>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30%</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pStyle w:val="ListParagraph"/>
              <w:numPr>
                <w:ilvl w:val="1"/>
                <w:numId w:val="24"/>
              </w:numPr>
              <w:rPr>
                <w:rFonts w:ascii="Arial" w:hAnsi="Arial" w:cs="Arial"/>
                <w:sz w:val="24"/>
                <w:szCs w:val="24"/>
              </w:rPr>
            </w:pPr>
            <w:r>
              <w:rPr>
                <w:rFonts w:ascii="Arial" w:hAnsi="Arial" w:cs="Arial"/>
                <w:sz w:val="24"/>
                <w:szCs w:val="24"/>
              </w:rPr>
              <w:t>Effective communication and engagement strategies</w:t>
            </w:r>
          </w:p>
          <w:p w:rsidR="001B2541" w:rsidRDefault="001B2541" w:rsidP="001B2541">
            <w:pPr>
              <w:pStyle w:val="ListParagraph"/>
              <w:ind w:left="405"/>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10%</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Effectiveness Scores</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tcPr>
          <w:p w:rsidR="001B2541" w:rsidRDefault="001B2541" w:rsidP="001B2541">
            <w:pPr>
              <w:jc w:val="center"/>
              <w:rPr>
                <w:rFonts w:ascii="Arial" w:hAnsi="Arial" w:cs="Arial"/>
                <w:sz w:val="24"/>
                <w:szCs w:val="24"/>
              </w:rPr>
            </w:pP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100%</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67%</w:t>
            </w:r>
          </w:p>
        </w:tc>
      </w:tr>
      <w:tr w:rsidR="001B2541" w:rsidTr="001B2541">
        <w:tc>
          <w:tcPr>
            <w:tcW w:w="5949" w:type="dxa"/>
            <w:tcBorders>
              <w:top w:val="single" w:sz="4" w:space="0" w:color="auto"/>
              <w:left w:val="single" w:sz="4" w:space="0" w:color="auto"/>
              <w:bottom w:val="single" w:sz="4" w:space="0" w:color="auto"/>
              <w:right w:val="single" w:sz="4" w:space="0" w:color="auto"/>
            </w:tcBorders>
            <w:shd w:val="clear" w:color="auto" w:fill="FFC000"/>
            <w:hideMark/>
          </w:tcPr>
          <w:p w:rsidR="001B2541" w:rsidRDefault="001B2541" w:rsidP="001B2541">
            <w:pPr>
              <w:rPr>
                <w:rFonts w:ascii="Arial" w:hAnsi="Arial" w:cs="Arial"/>
                <w:b/>
                <w:sz w:val="24"/>
                <w:szCs w:val="24"/>
              </w:rPr>
            </w:pPr>
            <w:r>
              <w:rPr>
                <w:rFonts w:ascii="Arial" w:hAnsi="Arial" w:cs="Arial"/>
                <w:b/>
                <w:sz w:val="24"/>
                <w:szCs w:val="24"/>
              </w:rPr>
              <w:t>Opportunity Level : MEDIUM</w:t>
            </w:r>
          </w:p>
        </w:tc>
        <w:tc>
          <w:tcPr>
            <w:tcW w:w="1559" w:type="dxa"/>
            <w:tcBorders>
              <w:top w:val="single" w:sz="4" w:space="0" w:color="auto"/>
              <w:left w:val="single" w:sz="4" w:space="0" w:color="auto"/>
              <w:bottom w:val="single" w:sz="4" w:space="0" w:color="auto"/>
              <w:right w:val="single" w:sz="4" w:space="0" w:color="auto"/>
            </w:tcBorders>
            <w:shd w:val="clear" w:color="auto" w:fill="FFC000"/>
          </w:tcPr>
          <w:p w:rsidR="001B2541" w:rsidRDefault="001B2541" w:rsidP="001B2541"/>
        </w:tc>
        <w:tc>
          <w:tcPr>
            <w:tcW w:w="1527" w:type="dxa"/>
            <w:tcBorders>
              <w:top w:val="single" w:sz="4" w:space="0" w:color="auto"/>
              <w:left w:val="single" w:sz="4" w:space="0" w:color="auto"/>
              <w:bottom w:val="single" w:sz="4" w:space="0" w:color="auto"/>
              <w:right w:val="single" w:sz="4" w:space="0" w:color="auto"/>
            </w:tcBorders>
            <w:shd w:val="clear" w:color="auto" w:fill="FFC000"/>
          </w:tcPr>
          <w:p w:rsidR="001B2541" w:rsidRDefault="001B2541" w:rsidP="001B2541">
            <w:pPr>
              <w:jc w:val="center"/>
            </w:pPr>
          </w:p>
        </w:tc>
        <w:tc>
          <w:tcPr>
            <w:tcW w:w="1975" w:type="dxa"/>
            <w:tcBorders>
              <w:top w:val="single" w:sz="4" w:space="0" w:color="auto"/>
              <w:left w:val="single" w:sz="4" w:space="0" w:color="auto"/>
              <w:bottom w:val="single" w:sz="4" w:space="0" w:color="auto"/>
              <w:right w:val="single" w:sz="4" w:space="0" w:color="auto"/>
            </w:tcBorders>
            <w:shd w:val="clear" w:color="auto" w:fill="FFC000"/>
          </w:tcPr>
          <w:p w:rsidR="001B2541" w:rsidRDefault="001B2541" w:rsidP="001B2541">
            <w:pPr>
              <w:jc w:val="center"/>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FFC000"/>
          </w:tcPr>
          <w:p w:rsidR="001B2541" w:rsidRDefault="001B2541" w:rsidP="001B2541">
            <w:pPr>
              <w:jc w:val="center"/>
              <w:rPr>
                <w:rFonts w:ascii="Arial" w:hAnsi="Arial" w:cs="Arial"/>
                <w:sz w:val="24"/>
                <w:szCs w:val="24"/>
              </w:rPr>
            </w:pPr>
          </w:p>
        </w:tc>
      </w:tr>
    </w:tbl>
    <w:p w:rsidR="001B2541" w:rsidRDefault="001B2541" w:rsidP="001B2541">
      <w:pPr>
        <w:rPr>
          <w:rFonts w:ascii="Arial" w:hAnsi="Arial" w:cs="Arial"/>
          <w:b/>
          <w:sz w:val="24"/>
          <w:szCs w:val="24"/>
          <w:u w:val="single"/>
        </w:rPr>
      </w:pPr>
    </w:p>
    <w:p w:rsidR="001B2541" w:rsidRDefault="001B2541" w:rsidP="001B2541">
      <w:pPr>
        <w:rPr>
          <w:rFonts w:ascii="Arial" w:hAnsi="Arial" w:cs="Arial"/>
          <w:sz w:val="24"/>
          <w:szCs w:val="24"/>
        </w:rPr>
      </w:pPr>
      <w:r>
        <w:rPr>
          <w:rFonts w:ascii="Arial" w:hAnsi="Arial" w:cs="Arial"/>
          <w:b/>
          <w:sz w:val="24"/>
          <w:szCs w:val="24"/>
          <w:u w:val="single"/>
        </w:rPr>
        <w:t>Improvement Actions</w:t>
      </w:r>
    </w:p>
    <w:tbl>
      <w:tblPr>
        <w:tblStyle w:val="TableGrid"/>
        <w:tblW w:w="0" w:type="auto"/>
        <w:tblLook w:val="04A0" w:firstRow="1" w:lastRow="0" w:firstColumn="1" w:lastColumn="0" w:noHBand="0" w:noVBand="1"/>
      </w:tblPr>
      <w:tblGrid>
        <w:gridCol w:w="5910"/>
        <w:gridCol w:w="3799"/>
        <w:gridCol w:w="3241"/>
      </w:tblGrid>
      <w:tr w:rsidR="001B2541" w:rsidTr="001B2541">
        <w:tc>
          <w:tcPr>
            <w:tcW w:w="594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Action</w:t>
            </w:r>
          </w:p>
        </w:tc>
        <w:tc>
          <w:tcPr>
            <w:tcW w:w="38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Lead Officer</w:t>
            </w:r>
          </w:p>
        </w:tc>
        <w:tc>
          <w:tcPr>
            <w:tcW w:w="3260" w:type="dxa"/>
            <w:tcBorders>
              <w:top w:val="single" w:sz="4" w:space="0" w:color="auto"/>
              <w:left w:val="single" w:sz="4" w:space="0" w:color="auto"/>
              <w:bottom w:val="single" w:sz="4" w:space="0" w:color="auto"/>
              <w:right w:val="single" w:sz="4" w:space="0" w:color="auto"/>
            </w:tcBorders>
          </w:tcPr>
          <w:p w:rsidR="001B2541" w:rsidRDefault="001B2541" w:rsidP="001B2541">
            <w:pPr>
              <w:jc w:val="center"/>
              <w:rPr>
                <w:rFonts w:ascii="Arial" w:hAnsi="Arial" w:cs="Arial"/>
                <w:b/>
                <w:sz w:val="24"/>
                <w:szCs w:val="24"/>
              </w:rPr>
            </w:pPr>
            <w:r>
              <w:rPr>
                <w:rFonts w:ascii="Arial" w:hAnsi="Arial" w:cs="Arial"/>
                <w:b/>
                <w:sz w:val="24"/>
                <w:szCs w:val="24"/>
              </w:rPr>
              <w:t>Target Date</w:t>
            </w:r>
          </w:p>
          <w:p w:rsidR="001B2541" w:rsidRDefault="001B2541" w:rsidP="001B2541">
            <w:pPr>
              <w:jc w:val="center"/>
              <w:rPr>
                <w:rFonts w:ascii="Arial" w:hAnsi="Arial" w:cs="Arial"/>
                <w:b/>
                <w:sz w:val="24"/>
                <w:szCs w:val="24"/>
              </w:rPr>
            </w:pP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To finalise the Council’s communications strategy</w:t>
            </w:r>
          </w:p>
          <w:p w:rsidR="001B2541" w:rsidRDefault="001B2541" w:rsidP="001B2541">
            <w:pPr>
              <w:rPr>
                <w:rFonts w:ascii="Arial" w:hAnsi="Arial" w:cs="Arial"/>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Helen Sisson</w:t>
            </w:r>
          </w:p>
        </w:tc>
        <w:tc>
          <w:tcPr>
            <w:tcW w:w="3260"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31 December 2021</w:t>
            </w:r>
          </w:p>
        </w:tc>
      </w:tr>
    </w:tbl>
    <w:p w:rsidR="001B2541" w:rsidRDefault="001B2541" w:rsidP="001B2541">
      <w:pPr>
        <w:rPr>
          <w:rFonts w:ascii="Arial" w:hAnsi="Arial" w:cs="Arial"/>
          <w:sz w:val="24"/>
          <w:szCs w:val="24"/>
        </w:rPr>
      </w:pPr>
    </w:p>
    <w:p w:rsidR="001B2541" w:rsidRDefault="001B2541" w:rsidP="001B2541">
      <w:pPr>
        <w:rPr>
          <w:rFonts w:ascii="Arial" w:hAnsi="Arial" w:cs="Arial"/>
          <w:b/>
          <w:sz w:val="24"/>
          <w:szCs w:val="24"/>
        </w:rPr>
      </w:pPr>
      <w:r>
        <w:rPr>
          <w:rFonts w:ascii="Arial" w:hAnsi="Arial" w:cs="Arial"/>
          <w:b/>
          <w:sz w:val="24"/>
          <w:szCs w:val="24"/>
        </w:rPr>
        <w:t>Opportunity 2</w:t>
      </w:r>
      <w:r>
        <w:rPr>
          <w:rFonts w:ascii="Arial" w:hAnsi="Arial" w:cs="Arial"/>
          <w:b/>
          <w:sz w:val="24"/>
          <w:szCs w:val="24"/>
        </w:rPr>
        <w:tab/>
        <w:t>Data driven insight in order to develop more       Owner:</w:t>
      </w:r>
      <w:r>
        <w:rPr>
          <w:rFonts w:ascii="Arial" w:hAnsi="Arial" w:cs="Arial"/>
          <w:b/>
          <w:sz w:val="24"/>
          <w:szCs w:val="24"/>
        </w:rPr>
        <w:tab/>
        <w:t>Head of People &amp; Transformation</w:t>
      </w:r>
    </w:p>
    <w:p w:rsidR="001B2541" w:rsidRDefault="001B2541" w:rsidP="001B2541">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t>customer focussed services</w:t>
      </w:r>
    </w:p>
    <w:p w:rsidR="001B2541" w:rsidRDefault="001B2541" w:rsidP="001B2541">
      <w:pPr>
        <w:rPr>
          <w:rFonts w:ascii="Arial" w:hAnsi="Arial" w:cs="Arial"/>
          <w:b/>
          <w:sz w:val="24"/>
          <w:szCs w:val="24"/>
        </w:rPr>
      </w:pPr>
    </w:p>
    <w:tbl>
      <w:tblPr>
        <w:tblStyle w:val="TableGrid"/>
        <w:tblW w:w="0" w:type="auto"/>
        <w:tblLook w:val="04A0" w:firstRow="1" w:lastRow="0" w:firstColumn="1" w:lastColumn="0" w:noHBand="0" w:noVBand="1"/>
      </w:tblPr>
      <w:tblGrid>
        <w:gridCol w:w="5522"/>
        <w:gridCol w:w="1541"/>
        <w:gridCol w:w="1459"/>
        <w:gridCol w:w="1954"/>
        <w:gridCol w:w="2474"/>
      </w:tblGrid>
      <w:tr w:rsidR="001B2541" w:rsidTr="001B2541">
        <w:tc>
          <w:tcPr>
            <w:tcW w:w="5949" w:type="dxa"/>
            <w:tcBorders>
              <w:top w:val="single" w:sz="4" w:space="0" w:color="auto"/>
              <w:left w:val="single" w:sz="4" w:space="0" w:color="auto"/>
              <w:bottom w:val="single" w:sz="4" w:space="0" w:color="auto"/>
              <w:right w:val="single" w:sz="4" w:space="0" w:color="auto"/>
            </w:tcBorders>
            <w:hideMark/>
          </w:tcPr>
          <w:p w:rsidR="001B2541" w:rsidRDefault="001B2541" w:rsidP="001B2541">
            <w:pPr>
              <w:rPr>
                <w:rFonts w:ascii="Arial" w:hAnsi="Arial" w:cs="Arial"/>
                <w:b/>
                <w:sz w:val="24"/>
                <w:szCs w:val="24"/>
              </w:rPr>
            </w:pPr>
            <w:r>
              <w:rPr>
                <w:rFonts w:ascii="Arial" w:hAnsi="Arial" w:cs="Arial"/>
                <w:b/>
                <w:sz w:val="24"/>
                <w:szCs w:val="24"/>
              </w:rPr>
              <w:t>Key Enablers</w:t>
            </w: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 Weighting</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In Place</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Target Effectiveness</w:t>
            </w:r>
          </w:p>
        </w:tc>
        <w:tc>
          <w:tcPr>
            <w:tcW w:w="2552" w:type="dxa"/>
            <w:tcBorders>
              <w:top w:val="single" w:sz="4" w:space="0" w:color="auto"/>
              <w:left w:val="single" w:sz="4" w:space="0" w:color="auto"/>
              <w:bottom w:val="single" w:sz="4" w:space="0" w:color="auto"/>
              <w:right w:val="single" w:sz="4" w:space="0" w:color="auto"/>
            </w:tcBorders>
          </w:tcPr>
          <w:p w:rsidR="001B2541" w:rsidRDefault="001B2541" w:rsidP="001B2541">
            <w:pPr>
              <w:jc w:val="center"/>
              <w:rPr>
                <w:rFonts w:ascii="Arial" w:hAnsi="Arial" w:cs="Arial"/>
                <w:b/>
                <w:sz w:val="24"/>
                <w:szCs w:val="24"/>
              </w:rPr>
            </w:pPr>
            <w:r>
              <w:rPr>
                <w:rFonts w:ascii="Arial" w:hAnsi="Arial" w:cs="Arial"/>
                <w:b/>
                <w:sz w:val="24"/>
                <w:szCs w:val="24"/>
              </w:rPr>
              <w:t>Current Effectiveness</w:t>
            </w:r>
          </w:p>
          <w:p w:rsidR="001B2541" w:rsidRDefault="001B2541" w:rsidP="001B2541">
            <w:pPr>
              <w:jc w:val="center"/>
              <w:rPr>
                <w:rFonts w:ascii="Arial" w:hAnsi="Arial" w:cs="Arial"/>
                <w:b/>
                <w:sz w:val="24"/>
                <w:szCs w:val="24"/>
              </w:rPr>
            </w:pP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2.1 Accessible data</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50%</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2.2 Effective system in place to enable data analysis</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25%</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2.3 To take appropriate action resulting from data analysis outcomes</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25%</w:t>
            </w:r>
          </w:p>
        </w:tc>
        <w:tc>
          <w:tcPr>
            <w:tcW w:w="15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2</w:t>
            </w: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Effectiveness Scores</w:t>
            </w:r>
          </w:p>
          <w:p w:rsidR="001B2541" w:rsidRDefault="001B2541" w:rsidP="001B2541">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tcPr>
          <w:p w:rsidR="001B2541" w:rsidRDefault="001B2541" w:rsidP="001B2541">
            <w:pPr>
              <w:jc w:val="center"/>
              <w:rPr>
                <w:rFonts w:ascii="Arial" w:hAnsi="Arial" w:cs="Arial"/>
                <w:sz w:val="24"/>
                <w:szCs w:val="24"/>
              </w:rPr>
            </w:pPr>
          </w:p>
        </w:tc>
        <w:tc>
          <w:tcPr>
            <w:tcW w:w="1975"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100%</w:t>
            </w:r>
          </w:p>
        </w:tc>
        <w:tc>
          <w:tcPr>
            <w:tcW w:w="2552"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67%</w:t>
            </w:r>
          </w:p>
        </w:tc>
      </w:tr>
      <w:tr w:rsidR="001B2541" w:rsidTr="001B2541">
        <w:tc>
          <w:tcPr>
            <w:tcW w:w="5949" w:type="dxa"/>
            <w:tcBorders>
              <w:top w:val="single" w:sz="4" w:space="0" w:color="auto"/>
              <w:left w:val="single" w:sz="4" w:space="0" w:color="auto"/>
              <w:bottom w:val="single" w:sz="4" w:space="0" w:color="auto"/>
              <w:right w:val="single" w:sz="4" w:space="0" w:color="auto"/>
            </w:tcBorders>
            <w:shd w:val="clear" w:color="auto" w:fill="FFC000"/>
            <w:hideMark/>
          </w:tcPr>
          <w:p w:rsidR="001B2541" w:rsidRDefault="001B2541" w:rsidP="001B2541">
            <w:pPr>
              <w:rPr>
                <w:rFonts w:ascii="Arial" w:hAnsi="Arial" w:cs="Arial"/>
                <w:b/>
                <w:sz w:val="24"/>
                <w:szCs w:val="24"/>
              </w:rPr>
            </w:pPr>
            <w:r>
              <w:rPr>
                <w:rFonts w:ascii="Arial" w:hAnsi="Arial" w:cs="Arial"/>
                <w:b/>
                <w:sz w:val="24"/>
                <w:szCs w:val="24"/>
              </w:rPr>
              <w:t>Opportunity Level : MEDIUM</w:t>
            </w:r>
          </w:p>
        </w:tc>
        <w:tc>
          <w:tcPr>
            <w:tcW w:w="1559" w:type="dxa"/>
            <w:tcBorders>
              <w:top w:val="single" w:sz="4" w:space="0" w:color="auto"/>
              <w:left w:val="single" w:sz="4" w:space="0" w:color="auto"/>
              <w:bottom w:val="single" w:sz="4" w:space="0" w:color="auto"/>
              <w:right w:val="single" w:sz="4" w:space="0" w:color="auto"/>
            </w:tcBorders>
            <w:shd w:val="clear" w:color="auto" w:fill="FFC000"/>
          </w:tcPr>
          <w:p w:rsidR="001B2541" w:rsidRDefault="001B2541" w:rsidP="001B2541"/>
        </w:tc>
        <w:tc>
          <w:tcPr>
            <w:tcW w:w="1527" w:type="dxa"/>
            <w:tcBorders>
              <w:top w:val="single" w:sz="4" w:space="0" w:color="auto"/>
              <w:left w:val="single" w:sz="4" w:space="0" w:color="auto"/>
              <w:bottom w:val="single" w:sz="4" w:space="0" w:color="auto"/>
              <w:right w:val="single" w:sz="4" w:space="0" w:color="auto"/>
            </w:tcBorders>
            <w:shd w:val="clear" w:color="auto" w:fill="FFC000"/>
          </w:tcPr>
          <w:p w:rsidR="001B2541" w:rsidRDefault="001B2541" w:rsidP="001B2541">
            <w:pPr>
              <w:jc w:val="center"/>
            </w:pPr>
          </w:p>
        </w:tc>
        <w:tc>
          <w:tcPr>
            <w:tcW w:w="1975" w:type="dxa"/>
            <w:tcBorders>
              <w:top w:val="single" w:sz="4" w:space="0" w:color="auto"/>
              <w:left w:val="single" w:sz="4" w:space="0" w:color="auto"/>
              <w:bottom w:val="single" w:sz="4" w:space="0" w:color="auto"/>
              <w:right w:val="single" w:sz="4" w:space="0" w:color="auto"/>
            </w:tcBorders>
            <w:shd w:val="clear" w:color="auto" w:fill="FFC000"/>
          </w:tcPr>
          <w:p w:rsidR="001B2541" w:rsidRDefault="001B2541" w:rsidP="001B2541">
            <w:pPr>
              <w:jc w:val="center"/>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FFC000"/>
          </w:tcPr>
          <w:p w:rsidR="001B2541" w:rsidRDefault="001B2541" w:rsidP="001B2541">
            <w:pPr>
              <w:jc w:val="center"/>
              <w:rPr>
                <w:rFonts w:ascii="Arial" w:hAnsi="Arial" w:cs="Arial"/>
                <w:sz w:val="24"/>
                <w:szCs w:val="24"/>
              </w:rPr>
            </w:pPr>
          </w:p>
        </w:tc>
      </w:tr>
    </w:tbl>
    <w:p w:rsidR="001B2541" w:rsidRDefault="001B2541" w:rsidP="001B2541">
      <w:pPr>
        <w:rPr>
          <w:rFonts w:ascii="Arial" w:hAnsi="Arial" w:cs="Arial"/>
          <w:sz w:val="24"/>
          <w:szCs w:val="24"/>
        </w:rPr>
      </w:pPr>
    </w:p>
    <w:p w:rsidR="001B2541" w:rsidRDefault="001B2541" w:rsidP="001B2541">
      <w:pPr>
        <w:rPr>
          <w:rFonts w:ascii="Arial" w:hAnsi="Arial" w:cs="Arial"/>
          <w:sz w:val="24"/>
          <w:szCs w:val="24"/>
        </w:rPr>
      </w:pPr>
      <w:r>
        <w:rPr>
          <w:rFonts w:ascii="Arial" w:hAnsi="Arial" w:cs="Arial"/>
          <w:b/>
          <w:sz w:val="24"/>
          <w:szCs w:val="24"/>
          <w:u w:val="single"/>
        </w:rPr>
        <w:t>Improvement Actions</w:t>
      </w:r>
    </w:p>
    <w:tbl>
      <w:tblPr>
        <w:tblStyle w:val="TableGrid"/>
        <w:tblW w:w="0" w:type="auto"/>
        <w:tblLook w:val="04A0" w:firstRow="1" w:lastRow="0" w:firstColumn="1" w:lastColumn="0" w:noHBand="0" w:noVBand="1"/>
      </w:tblPr>
      <w:tblGrid>
        <w:gridCol w:w="5908"/>
        <w:gridCol w:w="3803"/>
        <w:gridCol w:w="3239"/>
      </w:tblGrid>
      <w:tr w:rsidR="001B2541" w:rsidTr="001B2541">
        <w:tc>
          <w:tcPr>
            <w:tcW w:w="5949"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Action</w:t>
            </w:r>
          </w:p>
        </w:tc>
        <w:tc>
          <w:tcPr>
            <w:tcW w:w="38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b/>
                <w:sz w:val="24"/>
                <w:szCs w:val="24"/>
              </w:rPr>
            </w:pPr>
            <w:r>
              <w:rPr>
                <w:rFonts w:ascii="Arial" w:hAnsi="Arial" w:cs="Arial"/>
                <w:b/>
                <w:sz w:val="24"/>
                <w:szCs w:val="24"/>
              </w:rPr>
              <w:t>Lead Officer</w:t>
            </w:r>
          </w:p>
        </w:tc>
        <w:tc>
          <w:tcPr>
            <w:tcW w:w="3260" w:type="dxa"/>
            <w:tcBorders>
              <w:top w:val="single" w:sz="4" w:space="0" w:color="auto"/>
              <w:left w:val="single" w:sz="4" w:space="0" w:color="auto"/>
              <w:bottom w:val="single" w:sz="4" w:space="0" w:color="auto"/>
              <w:right w:val="single" w:sz="4" w:space="0" w:color="auto"/>
            </w:tcBorders>
          </w:tcPr>
          <w:p w:rsidR="001B2541" w:rsidRDefault="001B2541" w:rsidP="001B2541">
            <w:pPr>
              <w:jc w:val="center"/>
              <w:rPr>
                <w:rFonts w:ascii="Arial" w:hAnsi="Arial" w:cs="Arial"/>
                <w:b/>
                <w:sz w:val="24"/>
                <w:szCs w:val="24"/>
              </w:rPr>
            </w:pPr>
            <w:r>
              <w:rPr>
                <w:rFonts w:ascii="Arial" w:hAnsi="Arial" w:cs="Arial"/>
                <w:b/>
                <w:sz w:val="24"/>
                <w:szCs w:val="24"/>
              </w:rPr>
              <w:t>Target Date</w:t>
            </w:r>
          </w:p>
          <w:p w:rsidR="001B2541" w:rsidRDefault="001B2541" w:rsidP="001B2541">
            <w:pPr>
              <w:jc w:val="center"/>
              <w:rPr>
                <w:rFonts w:ascii="Arial" w:hAnsi="Arial" w:cs="Arial"/>
                <w:b/>
                <w:sz w:val="24"/>
                <w:szCs w:val="24"/>
              </w:rPr>
            </w:pPr>
          </w:p>
        </w:tc>
      </w:tr>
      <w:tr w:rsidR="001B2541" w:rsidTr="001B2541">
        <w:tc>
          <w:tcPr>
            <w:tcW w:w="5949" w:type="dxa"/>
            <w:tcBorders>
              <w:top w:val="single" w:sz="4" w:space="0" w:color="auto"/>
              <w:left w:val="single" w:sz="4" w:space="0" w:color="auto"/>
              <w:bottom w:val="single" w:sz="4" w:space="0" w:color="auto"/>
              <w:right w:val="single" w:sz="4" w:space="0" w:color="auto"/>
            </w:tcBorders>
          </w:tcPr>
          <w:p w:rsidR="001B2541" w:rsidRDefault="001B2541" w:rsidP="001B2541">
            <w:pPr>
              <w:rPr>
                <w:rFonts w:ascii="Arial" w:hAnsi="Arial" w:cs="Arial"/>
                <w:sz w:val="24"/>
                <w:szCs w:val="24"/>
              </w:rPr>
            </w:pPr>
            <w:r>
              <w:rPr>
                <w:rFonts w:ascii="Arial" w:hAnsi="Arial" w:cs="Arial"/>
                <w:sz w:val="24"/>
                <w:szCs w:val="24"/>
              </w:rPr>
              <w:t xml:space="preserve">To implement system and train staff on data analytics and the use of spatial data i.e. GIS    </w:t>
            </w:r>
          </w:p>
          <w:p w:rsidR="001B2541" w:rsidRDefault="001B2541" w:rsidP="001B2541">
            <w:pPr>
              <w:rPr>
                <w:rFonts w:ascii="Arial" w:hAnsi="Arial" w:cs="Arial"/>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Jeanette Marples</w:t>
            </w:r>
          </w:p>
        </w:tc>
        <w:tc>
          <w:tcPr>
            <w:tcW w:w="3260" w:type="dxa"/>
            <w:tcBorders>
              <w:top w:val="single" w:sz="4" w:space="0" w:color="auto"/>
              <w:left w:val="single" w:sz="4" w:space="0" w:color="auto"/>
              <w:bottom w:val="single" w:sz="4" w:space="0" w:color="auto"/>
              <w:right w:val="single" w:sz="4" w:space="0" w:color="auto"/>
            </w:tcBorders>
            <w:hideMark/>
          </w:tcPr>
          <w:p w:rsidR="001B2541" w:rsidRDefault="001B2541" w:rsidP="001B2541">
            <w:pPr>
              <w:jc w:val="center"/>
              <w:rPr>
                <w:rFonts w:ascii="Arial" w:hAnsi="Arial" w:cs="Arial"/>
                <w:sz w:val="24"/>
                <w:szCs w:val="24"/>
              </w:rPr>
            </w:pPr>
            <w:r>
              <w:rPr>
                <w:rFonts w:ascii="Arial" w:hAnsi="Arial" w:cs="Arial"/>
                <w:sz w:val="24"/>
                <w:szCs w:val="24"/>
              </w:rPr>
              <w:t>31 March 2022</w:t>
            </w:r>
          </w:p>
        </w:tc>
      </w:tr>
    </w:tbl>
    <w:p w:rsidR="001B2541" w:rsidRDefault="001B2541" w:rsidP="001B2541">
      <w:pPr>
        <w:rPr>
          <w:rFonts w:ascii="Arial" w:hAnsi="Arial" w:cs="Arial"/>
          <w:sz w:val="24"/>
          <w:szCs w:val="24"/>
        </w:rPr>
      </w:pPr>
    </w:p>
    <w:p w:rsidR="00393524" w:rsidRPr="00830E05" w:rsidRDefault="00393524" w:rsidP="00830E05">
      <w:pPr>
        <w:rPr>
          <w:rFonts w:ascii="Arial" w:hAnsi="Arial" w:cs="Arial"/>
          <w:sz w:val="24"/>
          <w:szCs w:val="24"/>
        </w:rPr>
      </w:pPr>
    </w:p>
    <w:p w:rsidR="00170710" w:rsidRDefault="00170710" w:rsidP="00170710">
      <w:pPr>
        <w:ind w:left="720" w:hanging="720"/>
        <w:rPr>
          <w:rFonts w:ascii="Arial" w:hAnsi="Arial" w:cs="Arial"/>
          <w:sz w:val="24"/>
          <w:szCs w:val="24"/>
        </w:rPr>
      </w:pPr>
    </w:p>
    <w:p w:rsidR="005A1A9E" w:rsidRDefault="005A1A9E" w:rsidP="00170710">
      <w:pPr>
        <w:ind w:left="720" w:hanging="720"/>
        <w:rPr>
          <w:rFonts w:ascii="Arial" w:hAnsi="Arial" w:cs="Arial"/>
          <w:sz w:val="24"/>
          <w:szCs w:val="24"/>
        </w:rPr>
      </w:pPr>
    </w:p>
    <w:p w:rsidR="00055EDD" w:rsidRDefault="00055EDD" w:rsidP="006B6939">
      <w:pPr>
        <w:ind w:left="720" w:hanging="720"/>
        <w:rPr>
          <w:rFonts w:ascii="Arial" w:hAnsi="Arial" w:cs="Arial"/>
          <w:sz w:val="24"/>
          <w:szCs w:val="24"/>
        </w:rPr>
        <w:sectPr w:rsidR="00055EDD" w:rsidSect="00BD2544">
          <w:pgSz w:w="15840" w:h="12240" w:orient="landscape"/>
          <w:pgMar w:top="1800" w:right="1440" w:bottom="1800" w:left="1440" w:header="720" w:footer="720" w:gutter="0"/>
          <w:cols w:space="720"/>
          <w:docGrid w:linePitch="272"/>
        </w:sectPr>
      </w:pPr>
    </w:p>
    <w:p w:rsidR="006F1032" w:rsidRDefault="00890951" w:rsidP="001A232D">
      <w:pPr>
        <w:pStyle w:val="Heading4"/>
        <w:ind w:right="-270"/>
        <w:jc w:val="both"/>
        <w:rPr>
          <w:rFonts w:ascii="Arial" w:hAnsi="Arial" w:cs="Arial"/>
          <w:szCs w:val="24"/>
          <w:u w:val="none"/>
        </w:rPr>
      </w:pPr>
      <w:r>
        <w:rPr>
          <w:rFonts w:ascii="Arial" w:hAnsi="Arial" w:cs="Arial"/>
          <w:szCs w:val="24"/>
          <w:u w:val="none"/>
        </w:rPr>
        <w:tab/>
      </w:r>
      <w:r w:rsidR="006F1032">
        <w:rPr>
          <w:rFonts w:ascii="Arial" w:hAnsi="Arial" w:cs="Arial"/>
          <w:b/>
          <w:szCs w:val="24"/>
        </w:rPr>
        <w:t>Conclusion</w:t>
      </w:r>
    </w:p>
    <w:p w:rsidR="006F1032" w:rsidRDefault="006F1032" w:rsidP="001A232D">
      <w:pPr>
        <w:jc w:val="both"/>
      </w:pPr>
    </w:p>
    <w:p w:rsidR="006F1032" w:rsidRDefault="006F1032" w:rsidP="001A232D">
      <w:pPr>
        <w:ind w:left="720" w:hanging="720"/>
        <w:jc w:val="both"/>
        <w:rPr>
          <w:rFonts w:ascii="Arial" w:hAnsi="Arial" w:cs="Arial"/>
          <w:b/>
          <w:szCs w:val="24"/>
        </w:rPr>
      </w:pPr>
      <w:r w:rsidRPr="006F1032">
        <w:rPr>
          <w:rFonts w:ascii="Arial" w:hAnsi="Arial" w:cs="Arial"/>
          <w:sz w:val="24"/>
          <w:szCs w:val="24"/>
        </w:rPr>
        <w:t>3.3</w:t>
      </w:r>
      <w:r>
        <w:rPr>
          <w:rFonts w:ascii="Arial" w:hAnsi="Arial" w:cs="Arial"/>
          <w:sz w:val="24"/>
          <w:szCs w:val="24"/>
        </w:rPr>
        <w:tab/>
      </w:r>
      <w:r w:rsidR="00A1373B">
        <w:rPr>
          <w:rFonts w:ascii="Arial" w:hAnsi="Arial" w:cs="Arial"/>
          <w:sz w:val="24"/>
          <w:szCs w:val="24"/>
        </w:rPr>
        <w:t>It is considered that the</w:t>
      </w:r>
      <w:r>
        <w:rPr>
          <w:rFonts w:ascii="Arial" w:hAnsi="Arial" w:cs="Arial"/>
          <w:sz w:val="24"/>
          <w:szCs w:val="24"/>
        </w:rPr>
        <w:t xml:space="preserve"> Council’s corporate risk and opportunity management arrangements </w:t>
      </w:r>
      <w:r w:rsidR="00A1373B">
        <w:rPr>
          <w:rFonts w:ascii="Arial" w:hAnsi="Arial" w:cs="Arial"/>
          <w:sz w:val="24"/>
          <w:szCs w:val="24"/>
        </w:rPr>
        <w:t>are effective, although it is important that all the improvement actions identified for the strategic risks and opportunities are fully implemented</w:t>
      </w:r>
      <w:r w:rsidR="006C6E60">
        <w:rPr>
          <w:rFonts w:ascii="Arial" w:hAnsi="Arial" w:cs="Arial"/>
          <w:sz w:val="24"/>
          <w:szCs w:val="24"/>
        </w:rPr>
        <w:t>, particularly in respect of the high risk area</w:t>
      </w:r>
      <w:r w:rsidR="00A1373B">
        <w:rPr>
          <w:rFonts w:ascii="Arial" w:hAnsi="Arial" w:cs="Arial"/>
          <w:sz w:val="24"/>
          <w:szCs w:val="24"/>
        </w:rPr>
        <w:t>.</w:t>
      </w:r>
    </w:p>
    <w:p w:rsidR="006F1032" w:rsidRDefault="006F1032" w:rsidP="001A232D">
      <w:pPr>
        <w:pStyle w:val="Heading4"/>
        <w:ind w:right="-270"/>
        <w:jc w:val="both"/>
        <w:rPr>
          <w:rFonts w:ascii="Arial" w:hAnsi="Arial" w:cs="Arial"/>
          <w:b/>
          <w:szCs w:val="24"/>
          <w:u w:val="none"/>
        </w:rPr>
      </w:pPr>
    </w:p>
    <w:p w:rsidR="00C82946" w:rsidRDefault="00890951" w:rsidP="001A232D">
      <w:pPr>
        <w:pStyle w:val="Heading4"/>
        <w:ind w:right="-270"/>
        <w:jc w:val="both"/>
        <w:rPr>
          <w:rFonts w:ascii="Arial" w:hAnsi="Arial" w:cs="Arial"/>
          <w:b/>
          <w:szCs w:val="24"/>
          <w:u w:val="none"/>
        </w:rPr>
      </w:pPr>
      <w:r>
        <w:rPr>
          <w:rFonts w:ascii="Arial" w:hAnsi="Arial" w:cs="Arial"/>
          <w:b/>
          <w:szCs w:val="24"/>
          <w:u w:val="none"/>
        </w:rPr>
        <w:t>4.</w:t>
      </w:r>
      <w:r>
        <w:rPr>
          <w:rFonts w:ascii="Arial" w:hAnsi="Arial" w:cs="Arial"/>
          <w:b/>
          <w:szCs w:val="24"/>
          <w:u w:val="none"/>
        </w:rPr>
        <w:tab/>
      </w:r>
      <w:r w:rsidR="00C82946" w:rsidRPr="00F777BA">
        <w:rPr>
          <w:rFonts w:ascii="Arial" w:hAnsi="Arial" w:cs="Arial"/>
          <w:b/>
          <w:szCs w:val="24"/>
          <w:u w:val="none"/>
        </w:rPr>
        <w:t>OPTIONS AVAILABLE</w:t>
      </w:r>
    </w:p>
    <w:p w:rsidR="00AD5AF8" w:rsidRDefault="00AD5AF8" w:rsidP="001A232D">
      <w:pPr>
        <w:jc w:val="both"/>
      </w:pPr>
    </w:p>
    <w:p w:rsidR="00AD5AF8" w:rsidRPr="00890951" w:rsidRDefault="00890951" w:rsidP="001A232D">
      <w:pPr>
        <w:ind w:left="720"/>
        <w:jc w:val="both"/>
        <w:rPr>
          <w:rFonts w:ascii="Arial" w:hAnsi="Arial" w:cs="Arial"/>
          <w:sz w:val="24"/>
          <w:szCs w:val="24"/>
          <w:u w:val="single"/>
        </w:rPr>
      </w:pPr>
      <w:r w:rsidRPr="00890951">
        <w:rPr>
          <w:rFonts w:ascii="Arial" w:hAnsi="Arial" w:cs="Arial"/>
          <w:sz w:val="24"/>
          <w:szCs w:val="24"/>
          <w:u w:val="single"/>
        </w:rPr>
        <w:t>Proposed Revision to the Corporate Risk and Opportunity Management Strategy</w:t>
      </w:r>
    </w:p>
    <w:p w:rsidR="00C82946" w:rsidRPr="00304BD4" w:rsidRDefault="00C82946" w:rsidP="001A232D">
      <w:pPr>
        <w:pStyle w:val="Heading4"/>
        <w:tabs>
          <w:tab w:val="clear" w:pos="720"/>
        </w:tabs>
        <w:ind w:left="0" w:right="-270" w:firstLine="0"/>
        <w:jc w:val="both"/>
        <w:rPr>
          <w:rFonts w:ascii="Arial" w:hAnsi="Arial" w:cs="Arial"/>
          <w:szCs w:val="24"/>
        </w:rPr>
      </w:pPr>
    </w:p>
    <w:p w:rsidR="00890951" w:rsidRDefault="007F710B" w:rsidP="001A232D">
      <w:pPr>
        <w:pStyle w:val="Heading4"/>
        <w:tabs>
          <w:tab w:val="clear" w:pos="720"/>
        </w:tabs>
        <w:ind w:right="-270"/>
        <w:jc w:val="both"/>
        <w:rPr>
          <w:rFonts w:ascii="Arial" w:hAnsi="Arial" w:cs="Arial"/>
          <w:szCs w:val="24"/>
          <w:u w:val="none"/>
        </w:rPr>
      </w:pPr>
      <w:r>
        <w:rPr>
          <w:rFonts w:ascii="Arial" w:hAnsi="Arial" w:cs="Arial"/>
          <w:szCs w:val="24"/>
          <w:u w:val="none"/>
        </w:rPr>
        <w:t>4.1</w:t>
      </w:r>
      <w:r>
        <w:rPr>
          <w:rFonts w:ascii="Arial" w:hAnsi="Arial" w:cs="Arial"/>
          <w:szCs w:val="24"/>
          <w:u w:val="none"/>
        </w:rPr>
        <w:tab/>
      </w:r>
      <w:r w:rsidR="00890951">
        <w:rPr>
          <w:rFonts w:ascii="Arial" w:hAnsi="Arial" w:cs="Arial"/>
          <w:szCs w:val="24"/>
          <w:u w:val="none"/>
        </w:rPr>
        <w:t>The Committee can either recommend the revised “Roles and Responsibilities” section for approval or suggest amendments to it.</w:t>
      </w:r>
    </w:p>
    <w:p w:rsidR="00D62820" w:rsidRDefault="00D62820" w:rsidP="001A232D">
      <w:pPr>
        <w:jc w:val="both"/>
      </w:pPr>
    </w:p>
    <w:p w:rsidR="00D62820" w:rsidRDefault="00D62820" w:rsidP="001A232D">
      <w:pPr>
        <w:ind w:left="720"/>
        <w:jc w:val="both"/>
        <w:rPr>
          <w:rFonts w:ascii="Arial" w:hAnsi="Arial" w:cs="Arial"/>
          <w:sz w:val="24"/>
          <w:szCs w:val="24"/>
        </w:rPr>
      </w:pPr>
      <w:r w:rsidRPr="00D62820">
        <w:rPr>
          <w:rFonts w:ascii="Arial" w:hAnsi="Arial" w:cs="Arial"/>
          <w:sz w:val="24"/>
          <w:szCs w:val="24"/>
          <w:u w:val="single"/>
        </w:rPr>
        <w:t>Position Statement</w:t>
      </w:r>
      <w:r>
        <w:rPr>
          <w:rFonts w:ascii="Arial" w:hAnsi="Arial" w:cs="Arial"/>
          <w:sz w:val="24"/>
          <w:szCs w:val="24"/>
          <w:u w:val="single"/>
        </w:rPr>
        <w:t xml:space="preserve"> – Implementation of Strategic Risks and Opportunities Register Improvement Actions</w:t>
      </w:r>
    </w:p>
    <w:p w:rsidR="00D62820" w:rsidRDefault="00D62820" w:rsidP="001A232D">
      <w:pPr>
        <w:jc w:val="both"/>
        <w:rPr>
          <w:rFonts w:ascii="Arial" w:hAnsi="Arial" w:cs="Arial"/>
          <w:sz w:val="24"/>
          <w:szCs w:val="24"/>
        </w:rPr>
      </w:pPr>
    </w:p>
    <w:p w:rsidR="00D62820" w:rsidRDefault="00D62820" w:rsidP="001A232D">
      <w:pPr>
        <w:jc w:val="both"/>
        <w:rPr>
          <w:rFonts w:ascii="Arial" w:hAnsi="Arial" w:cs="Arial"/>
          <w:sz w:val="24"/>
          <w:szCs w:val="24"/>
        </w:rPr>
      </w:pPr>
      <w:r>
        <w:rPr>
          <w:rFonts w:ascii="Arial" w:hAnsi="Arial" w:cs="Arial"/>
          <w:sz w:val="24"/>
          <w:szCs w:val="24"/>
        </w:rPr>
        <w:t>4.2</w:t>
      </w:r>
      <w:r>
        <w:rPr>
          <w:rFonts w:ascii="Arial" w:hAnsi="Arial" w:cs="Arial"/>
          <w:sz w:val="24"/>
          <w:szCs w:val="24"/>
        </w:rPr>
        <w:tab/>
        <w:t>This is for noting only</w:t>
      </w:r>
    </w:p>
    <w:p w:rsidR="00D62820" w:rsidRDefault="00D62820" w:rsidP="001A232D">
      <w:pPr>
        <w:jc w:val="both"/>
        <w:rPr>
          <w:rFonts w:ascii="Arial" w:hAnsi="Arial" w:cs="Arial"/>
          <w:sz w:val="24"/>
          <w:szCs w:val="24"/>
        </w:rPr>
      </w:pPr>
    </w:p>
    <w:p w:rsidR="00D62820" w:rsidRDefault="00D62820" w:rsidP="001A232D">
      <w:pPr>
        <w:jc w:val="both"/>
        <w:rPr>
          <w:rFonts w:ascii="Arial" w:hAnsi="Arial" w:cs="Arial"/>
          <w:sz w:val="24"/>
          <w:szCs w:val="24"/>
        </w:rPr>
      </w:pPr>
      <w:r>
        <w:rPr>
          <w:rFonts w:ascii="Arial" w:hAnsi="Arial" w:cs="Arial"/>
          <w:sz w:val="24"/>
          <w:szCs w:val="24"/>
        </w:rPr>
        <w:tab/>
      </w:r>
      <w:r>
        <w:rPr>
          <w:rFonts w:ascii="Arial" w:hAnsi="Arial" w:cs="Arial"/>
          <w:sz w:val="24"/>
          <w:szCs w:val="24"/>
          <w:u w:val="single"/>
        </w:rPr>
        <w:t>Proposed Revised Strategic Risks and Opportunities Register</w:t>
      </w:r>
    </w:p>
    <w:p w:rsidR="00D62820" w:rsidRDefault="00D62820" w:rsidP="001A232D">
      <w:pPr>
        <w:jc w:val="both"/>
        <w:rPr>
          <w:rFonts w:ascii="Arial" w:hAnsi="Arial" w:cs="Arial"/>
          <w:sz w:val="24"/>
          <w:szCs w:val="24"/>
        </w:rPr>
      </w:pPr>
    </w:p>
    <w:p w:rsidR="0078399A" w:rsidRDefault="00D62820" w:rsidP="001A232D">
      <w:pPr>
        <w:pStyle w:val="Heading4"/>
        <w:tabs>
          <w:tab w:val="clear" w:pos="720"/>
        </w:tabs>
        <w:ind w:right="-270"/>
        <w:jc w:val="both"/>
      </w:pPr>
      <w:r w:rsidRPr="00D62820">
        <w:rPr>
          <w:rFonts w:ascii="Arial" w:hAnsi="Arial" w:cs="Arial"/>
          <w:szCs w:val="24"/>
          <w:u w:val="none"/>
        </w:rPr>
        <w:t>4.3</w:t>
      </w:r>
      <w:r w:rsidRPr="00D62820">
        <w:rPr>
          <w:rFonts w:ascii="Arial" w:hAnsi="Arial" w:cs="Arial"/>
          <w:szCs w:val="24"/>
          <w:u w:val="none"/>
        </w:rPr>
        <w:tab/>
      </w:r>
      <w:r>
        <w:rPr>
          <w:rFonts w:ascii="Arial" w:hAnsi="Arial" w:cs="Arial"/>
          <w:szCs w:val="24"/>
          <w:u w:val="none"/>
        </w:rPr>
        <w:t>The Committee can either recommend the revised Register for approval or suggest amendments to it.</w:t>
      </w:r>
    </w:p>
    <w:p w:rsidR="008F2FF1" w:rsidRDefault="008F2FF1" w:rsidP="001A232D">
      <w:pPr>
        <w:ind w:right="-270"/>
        <w:jc w:val="both"/>
        <w:rPr>
          <w:rFonts w:ascii="Arial" w:hAnsi="Arial" w:cs="Arial"/>
          <w:b/>
          <w:sz w:val="24"/>
          <w:szCs w:val="24"/>
        </w:rPr>
      </w:pPr>
    </w:p>
    <w:p w:rsidR="00B40A46" w:rsidRDefault="00B40A46" w:rsidP="001A232D">
      <w:pPr>
        <w:ind w:right="-270"/>
        <w:jc w:val="both"/>
        <w:rPr>
          <w:rFonts w:ascii="Arial" w:hAnsi="Arial" w:cs="Arial"/>
          <w:sz w:val="24"/>
          <w:szCs w:val="24"/>
        </w:rPr>
      </w:pPr>
      <w:r>
        <w:rPr>
          <w:rFonts w:ascii="Arial" w:hAnsi="Arial" w:cs="Arial"/>
          <w:b/>
          <w:sz w:val="24"/>
          <w:szCs w:val="24"/>
        </w:rPr>
        <w:t>5</w:t>
      </w:r>
      <w:r>
        <w:rPr>
          <w:rFonts w:ascii="Arial" w:hAnsi="Arial" w:cs="Arial"/>
          <w:sz w:val="24"/>
          <w:szCs w:val="24"/>
        </w:rPr>
        <w:tab/>
      </w:r>
      <w:r w:rsidRPr="008702DA">
        <w:rPr>
          <w:rFonts w:ascii="Arial" w:hAnsi="Arial" w:cs="Arial"/>
          <w:b/>
          <w:sz w:val="24"/>
          <w:szCs w:val="24"/>
        </w:rPr>
        <w:t>RISK ASSESSMENT</w:t>
      </w:r>
      <w:r>
        <w:rPr>
          <w:rFonts w:ascii="Arial" w:hAnsi="Arial" w:cs="Arial"/>
          <w:b/>
          <w:sz w:val="24"/>
          <w:szCs w:val="24"/>
        </w:rPr>
        <w:t xml:space="preserve"> OF RECOMMENDATIONS </w:t>
      </w:r>
      <w:smartTag w:uri="urn:schemas-microsoft-com:office:smarttags" w:element="stockticker">
        <w:r>
          <w:rPr>
            <w:rFonts w:ascii="Arial" w:hAnsi="Arial" w:cs="Arial"/>
            <w:b/>
            <w:sz w:val="24"/>
            <w:szCs w:val="24"/>
          </w:rPr>
          <w:t>AND</w:t>
        </w:r>
      </w:smartTag>
      <w:r>
        <w:rPr>
          <w:rFonts w:ascii="Arial" w:hAnsi="Arial" w:cs="Arial"/>
          <w:b/>
          <w:sz w:val="24"/>
          <w:szCs w:val="24"/>
        </w:rPr>
        <w:t xml:space="preserve"> OPTIONS</w:t>
      </w:r>
    </w:p>
    <w:p w:rsidR="00B40A46" w:rsidRDefault="00B40A46" w:rsidP="001A232D">
      <w:pPr>
        <w:ind w:right="-270"/>
        <w:jc w:val="both"/>
        <w:rPr>
          <w:rFonts w:ascii="Arial" w:hAnsi="Arial" w:cs="Arial"/>
          <w:sz w:val="24"/>
          <w:szCs w:val="24"/>
        </w:rPr>
      </w:pPr>
      <w:r>
        <w:rPr>
          <w:rFonts w:ascii="Arial" w:hAnsi="Arial" w:cs="Arial"/>
          <w:sz w:val="24"/>
          <w:szCs w:val="24"/>
        </w:rPr>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2663"/>
        <w:gridCol w:w="988"/>
        <w:gridCol w:w="3176"/>
      </w:tblGrid>
      <w:tr w:rsidR="00B40A46" w:rsidRPr="00BD799C" w:rsidTr="00BD799C">
        <w:tc>
          <w:tcPr>
            <w:tcW w:w="1559" w:type="dxa"/>
            <w:shd w:val="clear" w:color="auto" w:fill="auto"/>
          </w:tcPr>
          <w:p w:rsidR="00B40A46" w:rsidRPr="00BD799C" w:rsidRDefault="00B40A46" w:rsidP="001A232D">
            <w:pPr>
              <w:ind w:right="-270"/>
              <w:jc w:val="both"/>
              <w:rPr>
                <w:rFonts w:ascii="Arial" w:hAnsi="Arial" w:cs="Arial"/>
                <w:b/>
                <w:sz w:val="24"/>
                <w:szCs w:val="24"/>
              </w:rPr>
            </w:pPr>
            <w:r w:rsidRPr="00BD799C">
              <w:rPr>
                <w:rFonts w:ascii="Arial" w:hAnsi="Arial" w:cs="Arial"/>
                <w:b/>
                <w:sz w:val="24"/>
                <w:szCs w:val="24"/>
              </w:rPr>
              <w:t>Risk</w:t>
            </w:r>
          </w:p>
        </w:tc>
        <w:tc>
          <w:tcPr>
            <w:tcW w:w="2694" w:type="dxa"/>
            <w:shd w:val="clear" w:color="auto" w:fill="auto"/>
          </w:tcPr>
          <w:p w:rsidR="00B40A46" w:rsidRPr="00BD799C" w:rsidRDefault="00B40A46" w:rsidP="001A232D">
            <w:pPr>
              <w:jc w:val="both"/>
              <w:rPr>
                <w:rFonts w:ascii="Arial" w:hAnsi="Arial" w:cs="Arial"/>
                <w:b/>
                <w:sz w:val="24"/>
                <w:szCs w:val="24"/>
              </w:rPr>
            </w:pPr>
            <w:r w:rsidRPr="00BD799C">
              <w:rPr>
                <w:rFonts w:ascii="Arial" w:hAnsi="Arial" w:cs="Arial"/>
                <w:b/>
                <w:sz w:val="24"/>
                <w:szCs w:val="24"/>
              </w:rPr>
              <w:t>Risk Assessment</w:t>
            </w:r>
          </w:p>
        </w:tc>
        <w:tc>
          <w:tcPr>
            <w:tcW w:w="993" w:type="dxa"/>
            <w:shd w:val="clear" w:color="auto" w:fill="auto"/>
          </w:tcPr>
          <w:p w:rsidR="00B40A46" w:rsidRPr="00BD799C" w:rsidRDefault="00B40A46" w:rsidP="001A232D">
            <w:pPr>
              <w:ind w:right="-270"/>
              <w:jc w:val="both"/>
              <w:rPr>
                <w:rFonts w:ascii="Arial" w:hAnsi="Arial" w:cs="Arial"/>
                <w:b/>
                <w:sz w:val="24"/>
                <w:szCs w:val="24"/>
              </w:rPr>
            </w:pPr>
            <w:r w:rsidRPr="00BD799C">
              <w:rPr>
                <w:rFonts w:ascii="Arial" w:hAnsi="Arial" w:cs="Arial"/>
                <w:b/>
                <w:sz w:val="24"/>
                <w:szCs w:val="24"/>
              </w:rPr>
              <w:t>Risk Level</w:t>
            </w:r>
          </w:p>
        </w:tc>
        <w:tc>
          <w:tcPr>
            <w:tcW w:w="3219" w:type="dxa"/>
            <w:shd w:val="clear" w:color="auto" w:fill="auto"/>
          </w:tcPr>
          <w:p w:rsidR="00B40A46" w:rsidRPr="00BD799C" w:rsidRDefault="00B40A46" w:rsidP="001A232D">
            <w:pPr>
              <w:ind w:right="-270"/>
              <w:jc w:val="both"/>
              <w:rPr>
                <w:rFonts w:ascii="Arial" w:hAnsi="Arial" w:cs="Arial"/>
                <w:b/>
                <w:sz w:val="24"/>
                <w:szCs w:val="24"/>
              </w:rPr>
            </w:pPr>
            <w:r w:rsidRPr="00BD799C">
              <w:rPr>
                <w:rFonts w:ascii="Arial" w:hAnsi="Arial" w:cs="Arial"/>
                <w:b/>
                <w:sz w:val="24"/>
                <w:szCs w:val="24"/>
              </w:rPr>
              <w:t>Risk Management</w:t>
            </w:r>
          </w:p>
          <w:p w:rsidR="00B40A46" w:rsidRPr="00BD799C" w:rsidRDefault="00B40A46" w:rsidP="001A232D">
            <w:pPr>
              <w:ind w:right="-270"/>
              <w:jc w:val="both"/>
              <w:rPr>
                <w:rFonts w:ascii="Arial" w:hAnsi="Arial" w:cs="Arial"/>
                <w:b/>
                <w:sz w:val="24"/>
                <w:szCs w:val="24"/>
              </w:rPr>
            </w:pPr>
          </w:p>
        </w:tc>
      </w:tr>
      <w:tr w:rsidR="00B40A46" w:rsidRPr="00BD799C" w:rsidTr="00BD799C">
        <w:tc>
          <w:tcPr>
            <w:tcW w:w="1559" w:type="dxa"/>
            <w:shd w:val="clear" w:color="auto" w:fill="auto"/>
          </w:tcPr>
          <w:p w:rsidR="00B40A46" w:rsidRPr="00BD799C" w:rsidRDefault="00B40A46" w:rsidP="001A232D">
            <w:pPr>
              <w:ind w:right="-270"/>
              <w:jc w:val="both"/>
              <w:rPr>
                <w:rFonts w:ascii="Arial" w:hAnsi="Arial" w:cs="Arial"/>
                <w:sz w:val="24"/>
                <w:szCs w:val="24"/>
              </w:rPr>
            </w:pPr>
            <w:r w:rsidRPr="00BD799C">
              <w:rPr>
                <w:rFonts w:ascii="Arial" w:hAnsi="Arial" w:cs="Arial"/>
                <w:sz w:val="24"/>
                <w:szCs w:val="24"/>
              </w:rPr>
              <w:t>Legal</w:t>
            </w:r>
          </w:p>
        </w:tc>
        <w:tc>
          <w:tcPr>
            <w:tcW w:w="2694" w:type="dxa"/>
            <w:shd w:val="clear" w:color="auto" w:fill="auto"/>
          </w:tcPr>
          <w:p w:rsidR="00B40A46" w:rsidRPr="00BD799C" w:rsidRDefault="00B40A46" w:rsidP="007155DD">
            <w:pPr>
              <w:ind w:right="-108"/>
              <w:rPr>
                <w:rFonts w:ascii="Arial" w:hAnsi="Arial" w:cs="Arial"/>
                <w:sz w:val="24"/>
                <w:szCs w:val="24"/>
              </w:rPr>
            </w:pPr>
            <w:r w:rsidRPr="00BD799C">
              <w:rPr>
                <w:rFonts w:ascii="Arial" w:hAnsi="Arial" w:cs="Arial"/>
                <w:sz w:val="24"/>
                <w:szCs w:val="24"/>
              </w:rPr>
              <w:t xml:space="preserve">There </w:t>
            </w:r>
            <w:r w:rsidR="00CF36F5" w:rsidRPr="00BD799C">
              <w:rPr>
                <w:rFonts w:ascii="Arial" w:hAnsi="Arial" w:cs="Arial"/>
                <w:sz w:val="24"/>
                <w:szCs w:val="24"/>
              </w:rPr>
              <w:t>are</w:t>
            </w:r>
            <w:r w:rsidR="00B74F71" w:rsidRPr="00BD799C">
              <w:rPr>
                <w:rFonts w:ascii="Arial" w:hAnsi="Arial" w:cs="Arial"/>
                <w:sz w:val="24"/>
                <w:szCs w:val="24"/>
              </w:rPr>
              <w:t xml:space="preserve"> </w:t>
            </w:r>
            <w:r w:rsidR="00C61975">
              <w:rPr>
                <w:rFonts w:ascii="Arial" w:hAnsi="Arial" w:cs="Arial"/>
                <w:sz w:val="24"/>
                <w:szCs w:val="24"/>
              </w:rPr>
              <w:t xml:space="preserve">potential </w:t>
            </w:r>
            <w:r w:rsidR="001B1F54" w:rsidRPr="00BD799C">
              <w:rPr>
                <w:rFonts w:ascii="Arial" w:hAnsi="Arial" w:cs="Arial"/>
                <w:sz w:val="24"/>
                <w:szCs w:val="24"/>
              </w:rPr>
              <w:t xml:space="preserve">legal </w:t>
            </w:r>
            <w:r w:rsidRPr="00BD799C">
              <w:rPr>
                <w:rFonts w:ascii="Arial" w:hAnsi="Arial" w:cs="Arial"/>
                <w:sz w:val="24"/>
                <w:szCs w:val="24"/>
              </w:rPr>
              <w:t>risk</w:t>
            </w:r>
            <w:r w:rsidR="00CF36F5" w:rsidRPr="00BD799C">
              <w:rPr>
                <w:rFonts w:ascii="Arial" w:hAnsi="Arial" w:cs="Arial"/>
                <w:sz w:val="24"/>
                <w:szCs w:val="24"/>
              </w:rPr>
              <w:t>s</w:t>
            </w:r>
            <w:r w:rsidRPr="00BD799C">
              <w:rPr>
                <w:rFonts w:ascii="Arial" w:hAnsi="Arial" w:cs="Arial"/>
                <w:sz w:val="24"/>
                <w:szCs w:val="24"/>
              </w:rPr>
              <w:t xml:space="preserve"> </w:t>
            </w:r>
            <w:r w:rsidR="001B1F54" w:rsidRPr="00BD799C">
              <w:rPr>
                <w:rFonts w:ascii="Arial" w:hAnsi="Arial" w:cs="Arial"/>
                <w:sz w:val="24"/>
                <w:szCs w:val="24"/>
              </w:rPr>
              <w:t>to the Council</w:t>
            </w:r>
            <w:r w:rsidR="00CF36F5" w:rsidRPr="00BD799C">
              <w:rPr>
                <w:rFonts w:ascii="Arial" w:hAnsi="Arial" w:cs="Arial"/>
                <w:sz w:val="24"/>
                <w:szCs w:val="24"/>
              </w:rPr>
              <w:t xml:space="preserve"> i</w:t>
            </w:r>
            <w:r w:rsidR="00C61975">
              <w:rPr>
                <w:rFonts w:ascii="Arial" w:hAnsi="Arial" w:cs="Arial"/>
                <w:sz w:val="24"/>
                <w:szCs w:val="24"/>
              </w:rPr>
              <w:t>f it does not have effective risk management arrangements</w:t>
            </w:r>
            <w:r w:rsidR="00E20CE7" w:rsidRPr="00BD799C">
              <w:rPr>
                <w:rFonts w:ascii="Arial" w:hAnsi="Arial" w:cs="Arial"/>
                <w:sz w:val="24"/>
                <w:szCs w:val="24"/>
              </w:rPr>
              <w:t xml:space="preserve"> </w:t>
            </w:r>
          </w:p>
          <w:p w:rsidR="00B40A46" w:rsidRPr="00BD799C" w:rsidRDefault="00B40A46" w:rsidP="001A232D">
            <w:pPr>
              <w:ind w:right="-108"/>
              <w:jc w:val="both"/>
              <w:rPr>
                <w:rFonts w:ascii="Arial" w:hAnsi="Arial" w:cs="Arial"/>
                <w:sz w:val="24"/>
                <w:szCs w:val="24"/>
              </w:rPr>
            </w:pPr>
          </w:p>
        </w:tc>
        <w:tc>
          <w:tcPr>
            <w:tcW w:w="993" w:type="dxa"/>
            <w:shd w:val="clear" w:color="auto" w:fill="auto"/>
          </w:tcPr>
          <w:p w:rsidR="00B40A46" w:rsidRPr="00BD799C" w:rsidRDefault="00044DD5" w:rsidP="001A232D">
            <w:pPr>
              <w:ind w:right="-270"/>
              <w:jc w:val="both"/>
              <w:rPr>
                <w:rFonts w:ascii="Arial" w:hAnsi="Arial" w:cs="Arial"/>
                <w:sz w:val="24"/>
                <w:szCs w:val="24"/>
              </w:rPr>
            </w:pPr>
            <w:r>
              <w:rPr>
                <w:rFonts w:ascii="Arial" w:hAnsi="Arial" w:cs="Arial"/>
                <w:sz w:val="24"/>
                <w:szCs w:val="24"/>
              </w:rPr>
              <w:t>Low</w:t>
            </w:r>
          </w:p>
        </w:tc>
        <w:tc>
          <w:tcPr>
            <w:tcW w:w="3219" w:type="dxa"/>
            <w:shd w:val="clear" w:color="auto" w:fill="auto"/>
          </w:tcPr>
          <w:p w:rsidR="002417DE" w:rsidRPr="00BD799C" w:rsidRDefault="00044DD5" w:rsidP="007155DD">
            <w:pPr>
              <w:ind w:right="-6"/>
              <w:rPr>
                <w:rFonts w:ascii="Arial" w:hAnsi="Arial" w:cs="Arial"/>
                <w:sz w:val="24"/>
                <w:szCs w:val="24"/>
              </w:rPr>
            </w:pPr>
            <w:r>
              <w:rPr>
                <w:rFonts w:ascii="Arial" w:hAnsi="Arial" w:cs="Arial"/>
                <w:sz w:val="24"/>
                <w:szCs w:val="24"/>
              </w:rPr>
              <w:t xml:space="preserve">Compliance with existing arrangements and implementation of the actions identified for improvement will effectively mitigate the risk </w:t>
            </w:r>
          </w:p>
        </w:tc>
      </w:tr>
      <w:tr w:rsidR="00C61975" w:rsidRPr="00BD799C" w:rsidTr="00BD799C">
        <w:tc>
          <w:tcPr>
            <w:tcW w:w="1559" w:type="dxa"/>
            <w:shd w:val="clear" w:color="auto" w:fill="auto"/>
          </w:tcPr>
          <w:p w:rsidR="00C61975" w:rsidRPr="00BD799C" w:rsidRDefault="00C61975" w:rsidP="001A232D">
            <w:pPr>
              <w:ind w:right="-270"/>
              <w:jc w:val="both"/>
              <w:rPr>
                <w:rFonts w:ascii="Arial" w:hAnsi="Arial" w:cs="Arial"/>
                <w:sz w:val="24"/>
                <w:szCs w:val="24"/>
              </w:rPr>
            </w:pPr>
            <w:r w:rsidRPr="00BD799C">
              <w:rPr>
                <w:rFonts w:ascii="Arial" w:hAnsi="Arial" w:cs="Arial"/>
                <w:sz w:val="24"/>
                <w:szCs w:val="24"/>
              </w:rPr>
              <w:t>Financial</w:t>
            </w:r>
          </w:p>
        </w:tc>
        <w:tc>
          <w:tcPr>
            <w:tcW w:w="2694" w:type="dxa"/>
            <w:shd w:val="clear" w:color="auto" w:fill="auto"/>
          </w:tcPr>
          <w:p w:rsidR="00C61975" w:rsidRPr="00BD799C" w:rsidRDefault="00C61975" w:rsidP="007155DD">
            <w:pPr>
              <w:ind w:right="-108"/>
              <w:rPr>
                <w:rFonts w:ascii="Arial" w:hAnsi="Arial" w:cs="Arial"/>
                <w:sz w:val="24"/>
                <w:szCs w:val="24"/>
              </w:rPr>
            </w:pPr>
            <w:r w:rsidRPr="00BD799C">
              <w:rPr>
                <w:rFonts w:ascii="Arial" w:hAnsi="Arial" w:cs="Arial"/>
                <w:sz w:val="24"/>
                <w:szCs w:val="24"/>
              </w:rPr>
              <w:t xml:space="preserve">There are </w:t>
            </w:r>
            <w:r>
              <w:rPr>
                <w:rFonts w:ascii="Arial" w:hAnsi="Arial" w:cs="Arial"/>
                <w:sz w:val="24"/>
                <w:szCs w:val="24"/>
              </w:rPr>
              <w:t>potential financial</w:t>
            </w:r>
            <w:r w:rsidRPr="00BD799C">
              <w:rPr>
                <w:rFonts w:ascii="Arial" w:hAnsi="Arial" w:cs="Arial"/>
                <w:sz w:val="24"/>
                <w:szCs w:val="24"/>
              </w:rPr>
              <w:t xml:space="preserve"> risks</w:t>
            </w:r>
            <w:r>
              <w:rPr>
                <w:rFonts w:ascii="Arial" w:hAnsi="Arial" w:cs="Arial"/>
                <w:sz w:val="24"/>
                <w:szCs w:val="24"/>
              </w:rPr>
              <w:t xml:space="preserve"> to the Council of either significant unplanned expenditure or unrealised income generation opportunities </w:t>
            </w:r>
            <w:r w:rsidRPr="00BD799C">
              <w:rPr>
                <w:rFonts w:ascii="Arial" w:hAnsi="Arial" w:cs="Arial"/>
                <w:sz w:val="24"/>
                <w:szCs w:val="24"/>
              </w:rPr>
              <w:t xml:space="preserve"> i</w:t>
            </w:r>
            <w:r>
              <w:rPr>
                <w:rFonts w:ascii="Arial" w:hAnsi="Arial" w:cs="Arial"/>
                <w:sz w:val="24"/>
                <w:szCs w:val="24"/>
              </w:rPr>
              <w:t>f it does not have effective risk management arrangements</w:t>
            </w:r>
            <w:r w:rsidRPr="00BD799C">
              <w:rPr>
                <w:rFonts w:ascii="Arial" w:hAnsi="Arial" w:cs="Arial"/>
                <w:sz w:val="24"/>
                <w:szCs w:val="24"/>
              </w:rPr>
              <w:t xml:space="preserve"> </w:t>
            </w:r>
          </w:p>
        </w:tc>
        <w:tc>
          <w:tcPr>
            <w:tcW w:w="993" w:type="dxa"/>
            <w:shd w:val="clear" w:color="auto" w:fill="auto"/>
          </w:tcPr>
          <w:p w:rsidR="00C61975" w:rsidRPr="00BD799C" w:rsidRDefault="00044DD5" w:rsidP="001A232D">
            <w:pPr>
              <w:ind w:right="-270"/>
              <w:jc w:val="both"/>
              <w:rPr>
                <w:rFonts w:ascii="Arial" w:hAnsi="Arial" w:cs="Arial"/>
                <w:sz w:val="24"/>
                <w:szCs w:val="24"/>
              </w:rPr>
            </w:pPr>
            <w:r>
              <w:rPr>
                <w:rFonts w:ascii="Arial" w:hAnsi="Arial" w:cs="Arial"/>
                <w:sz w:val="24"/>
                <w:szCs w:val="24"/>
              </w:rPr>
              <w:t>Low</w:t>
            </w:r>
          </w:p>
        </w:tc>
        <w:tc>
          <w:tcPr>
            <w:tcW w:w="3219" w:type="dxa"/>
            <w:shd w:val="clear" w:color="auto" w:fill="auto"/>
          </w:tcPr>
          <w:p w:rsidR="00C61975" w:rsidRPr="00BD799C" w:rsidRDefault="00044DD5" w:rsidP="007155DD">
            <w:pPr>
              <w:ind w:right="-6"/>
              <w:rPr>
                <w:rFonts w:ascii="Arial" w:hAnsi="Arial" w:cs="Arial"/>
                <w:sz w:val="24"/>
                <w:szCs w:val="24"/>
              </w:rPr>
            </w:pPr>
            <w:r>
              <w:rPr>
                <w:rFonts w:ascii="Arial" w:hAnsi="Arial" w:cs="Arial"/>
                <w:sz w:val="24"/>
                <w:szCs w:val="24"/>
              </w:rPr>
              <w:t>Compliance with existing arrangements and implementation of the actions identified for improvement will effectively mitigate the risk</w:t>
            </w:r>
          </w:p>
        </w:tc>
      </w:tr>
      <w:tr w:rsidR="00C61975" w:rsidRPr="00BD799C" w:rsidTr="00BD799C">
        <w:tc>
          <w:tcPr>
            <w:tcW w:w="1559" w:type="dxa"/>
            <w:shd w:val="clear" w:color="auto" w:fill="auto"/>
          </w:tcPr>
          <w:p w:rsidR="00C61975" w:rsidRPr="00BD799C" w:rsidRDefault="00C61975" w:rsidP="001A232D">
            <w:pPr>
              <w:ind w:right="-270"/>
              <w:jc w:val="both"/>
              <w:rPr>
                <w:rFonts w:ascii="Arial" w:hAnsi="Arial" w:cs="Arial"/>
                <w:sz w:val="24"/>
                <w:szCs w:val="24"/>
              </w:rPr>
            </w:pPr>
            <w:r w:rsidRPr="00BD799C">
              <w:rPr>
                <w:rFonts w:ascii="Arial" w:hAnsi="Arial" w:cs="Arial"/>
                <w:sz w:val="24"/>
                <w:szCs w:val="24"/>
              </w:rPr>
              <w:t>Reputation</w:t>
            </w:r>
          </w:p>
        </w:tc>
        <w:tc>
          <w:tcPr>
            <w:tcW w:w="2694" w:type="dxa"/>
            <w:shd w:val="clear" w:color="auto" w:fill="auto"/>
          </w:tcPr>
          <w:p w:rsidR="00C61975" w:rsidRDefault="00C61975" w:rsidP="007155DD">
            <w:pPr>
              <w:ind w:right="-108"/>
              <w:rPr>
                <w:rFonts w:ascii="Arial" w:hAnsi="Arial" w:cs="Arial"/>
                <w:sz w:val="24"/>
                <w:szCs w:val="24"/>
              </w:rPr>
            </w:pPr>
            <w:r w:rsidRPr="00BD799C">
              <w:rPr>
                <w:rFonts w:ascii="Arial" w:hAnsi="Arial" w:cs="Arial"/>
                <w:sz w:val="24"/>
                <w:szCs w:val="24"/>
              </w:rPr>
              <w:t xml:space="preserve">There are </w:t>
            </w:r>
            <w:r>
              <w:rPr>
                <w:rFonts w:ascii="Arial" w:hAnsi="Arial" w:cs="Arial"/>
                <w:sz w:val="24"/>
                <w:szCs w:val="24"/>
              </w:rPr>
              <w:t>potential reputational</w:t>
            </w:r>
            <w:r w:rsidRPr="00BD799C">
              <w:rPr>
                <w:rFonts w:ascii="Arial" w:hAnsi="Arial" w:cs="Arial"/>
                <w:sz w:val="24"/>
                <w:szCs w:val="24"/>
              </w:rPr>
              <w:t xml:space="preserve"> risks to the Council i</w:t>
            </w:r>
            <w:r>
              <w:rPr>
                <w:rFonts w:ascii="Arial" w:hAnsi="Arial" w:cs="Arial"/>
                <w:sz w:val="24"/>
                <w:szCs w:val="24"/>
              </w:rPr>
              <w:t>f it does not have effective risk management arrangements</w:t>
            </w:r>
            <w:r w:rsidRPr="00BD799C">
              <w:rPr>
                <w:rFonts w:ascii="Arial" w:hAnsi="Arial" w:cs="Arial"/>
                <w:sz w:val="24"/>
                <w:szCs w:val="24"/>
              </w:rPr>
              <w:t xml:space="preserve"> </w:t>
            </w:r>
          </w:p>
          <w:p w:rsidR="00324FF0" w:rsidRPr="00BD799C" w:rsidRDefault="00324FF0" w:rsidP="001A232D">
            <w:pPr>
              <w:ind w:right="-108"/>
              <w:jc w:val="both"/>
              <w:rPr>
                <w:rFonts w:ascii="Arial" w:hAnsi="Arial" w:cs="Arial"/>
                <w:sz w:val="24"/>
                <w:szCs w:val="24"/>
              </w:rPr>
            </w:pPr>
          </w:p>
        </w:tc>
        <w:tc>
          <w:tcPr>
            <w:tcW w:w="993" w:type="dxa"/>
            <w:shd w:val="clear" w:color="auto" w:fill="auto"/>
          </w:tcPr>
          <w:p w:rsidR="00C61975" w:rsidRPr="00BD799C" w:rsidRDefault="00044DD5" w:rsidP="001A232D">
            <w:pPr>
              <w:ind w:right="-270"/>
              <w:jc w:val="both"/>
              <w:rPr>
                <w:rFonts w:ascii="Arial" w:hAnsi="Arial" w:cs="Arial"/>
                <w:sz w:val="24"/>
                <w:szCs w:val="24"/>
              </w:rPr>
            </w:pPr>
            <w:r>
              <w:rPr>
                <w:rFonts w:ascii="Arial" w:hAnsi="Arial" w:cs="Arial"/>
                <w:sz w:val="24"/>
                <w:szCs w:val="24"/>
              </w:rPr>
              <w:t>Low</w:t>
            </w:r>
          </w:p>
        </w:tc>
        <w:tc>
          <w:tcPr>
            <w:tcW w:w="3219" w:type="dxa"/>
            <w:shd w:val="clear" w:color="auto" w:fill="auto"/>
          </w:tcPr>
          <w:p w:rsidR="00C61975" w:rsidRPr="00BD799C" w:rsidRDefault="00044DD5" w:rsidP="007155DD">
            <w:pPr>
              <w:ind w:right="-6"/>
              <w:rPr>
                <w:rFonts w:ascii="Arial" w:hAnsi="Arial" w:cs="Arial"/>
                <w:sz w:val="24"/>
                <w:szCs w:val="24"/>
              </w:rPr>
            </w:pPr>
            <w:r>
              <w:rPr>
                <w:rFonts w:ascii="Arial" w:hAnsi="Arial" w:cs="Arial"/>
                <w:sz w:val="24"/>
                <w:szCs w:val="24"/>
              </w:rPr>
              <w:t>Compliance with existing arrangements and implementation of the actions identified for improvement will effectively mitigate the risk</w:t>
            </w:r>
          </w:p>
        </w:tc>
      </w:tr>
    </w:tbl>
    <w:p w:rsidR="00324FF0" w:rsidRDefault="00324FF0" w:rsidP="001A232D">
      <w:pPr>
        <w:pStyle w:val="Heading4"/>
        <w:tabs>
          <w:tab w:val="clear" w:pos="720"/>
        </w:tabs>
        <w:ind w:left="0" w:right="-270" w:firstLine="0"/>
        <w:jc w:val="both"/>
        <w:rPr>
          <w:rFonts w:ascii="Arial" w:hAnsi="Arial" w:cs="Arial"/>
          <w:b/>
          <w:szCs w:val="24"/>
          <w:u w:val="none"/>
        </w:rPr>
      </w:pPr>
    </w:p>
    <w:p w:rsidR="00044DD5" w:rsidRPr="00044DD5" w:rsidRDefault="00044DD5" w:rsidP="001A232D">
      <w:pPr>
        <w:jc w:val="both"/>
      </w:pPr>
    </w:p>
    <w:p w:rsidR="00B40A46" w:rsidRPr="008702DA" w:rsidRDefault="00B40A46" w:rsidP="001A232D">
      <w:pPr>
        <w:pStyle w:val="Heading4"/>
        <w:tabs>
          <w:tab w:val="clear" w:pos="720"/>
        </w:tabs>
        <w:ind w:left="0" w:right="-270" w:firstLine="0"/>
        <w:jc w:val="both"/>
        <w:rPr>
          <w:rFonts w:ascii="Arial" w:hAnsi="Arial" w:cs="Arial"/>
          <w:b/>
          <w:szCs w:val="24"/>
          <w:u w:val="none"/>
        </w:rPr>
      </w:pPr>
      <w:r>
        <w:rPr>
          <w:rFonts w:ascii="Arial" w:hAnsi="Arial" w:cs="Arial"/>
          <w:b/>
          <w:szCs w:val="24"/>
          <w:u w:val="none"/>
        </w:rPr>
        <w:t>6</w:t>
      </w:r>
      <w:r>
        <w:rPr>
          <w:rFonts w:ascii="Arial" w:hAnsi="Arial" w:cs="Arial"/>
          <w:b/>
          <w:szCs w:val="24"/>
          <w:u w:val="none"/>
        </w:rPr>
        <w:tab/>
      </w:r>
      <w:r w:rsidRPr="008702DA">
        <w:rPr>
          <w:rFonts w:ascii="Arial" w:hAnsi="Arial" w:cs="Arial"/>
          <w:b/>
          <w:szCs w:val="24"/>
          <w:u w:val="none"/>
        </w:rPr>
        <w:t>ALIGNMENT TO COUNCIL PRIORITIES</w:t>
      </w:r>
    </w:p>
    <w:p w:rsidR="00B40A46" w:rsidRPr="00304BD4" w:rsidRDefault="00B40A46" w:rsidP="001A232D">
      <w:pPr>
        <w:ind w:right="-270"/>
        <w:jc w:val="both"/>
        <w:rPr>
          <w:rFonts w:ascii="Arial" w:hAnsi="Arial" w:cs="Arial"/>
          <w:sz w:val="24"/>
          <w:szCs w:val="24"/>
        </w:rPr>
      </w:pPr>
    </w:p>
    <w:p w:rsidR="00B40A46" w:rsidRPr="00304BD4" w:rsidRDefault="001B1F54" w:rsidP="001A232D">
      <w:pPr>
        <w:pStyle w:val="BodyText"/>
        <w:ind w:left="720" w:right="-270" w:hanging="720"/>
        <w:jc w:val="both"/>
        <w:rPr>
          <w:rFonts w:ascii="Arial" w:hAnsi="Arial" w:cs="Arial"/>
          <w:szCs w:val="24"/>
        </w:rPr>
      </w:pPr>
      <w:r>
        <w:rPr>
          <w:rFonts w:ascii="Arial" w:hAnsi="Arial" w:cs="Arial"/>
          <w:szCs w:val="24"/>
        </w:rPr>
        <w:t>6</w:t>
      </w:r>
      <w:r w:rsidR="00B40A46">
        <w:rPr>
          <w:rFonts w:ascii="Arial" w:hAnsi="Arial" w:cs="Arial"/>
          <w:szCs w:val="24"/>
        </w:rPr>
        <w:t>.1</w:t>
      </w:r>
      <w:r w:rsidR="00B40A46">
        <w:rPr>
          <w:rFonts w:ascii="Arial" w:hAnsi="Arial" w:cs="Arial"/>
          <w:szCs w:val="24"/>
        </w:rPr>
        <w:tab/>
      </w:r>
      <w:r>
        <w:rPr>
          <w:rFonts w:ascii="Arial" w:hAnsi="Arial" w:cs="Arial"/>
          <w:szCs w:val="24"/>
        </w:rPr>
        <w:t xml:space="preserve">The need to maintain effective </w:t>
      </w:r>
      <w:r w:rsidR="001B41EA">
        <w:rPr>
          <w:rFonts w:ascii="Arial" w:hAnsi="Arial" w:cs="Arial"/>
          <w:szCs w:val="24"/>
        </w:rPr>
        <w:t>risk management arrangements</w:t>
      </w:r>
      <w:r>
        <w:rPr>
          <w:rFonts w:ascii="Arial" w:hAnsi="Arial" w:cs="Arial"/>
          <w:szCs w:val="24"/>
        </w:rPr>
        <w:t xml:space="preserve"> is fundamental to </w:t>
      </w:r>
      <w:r w:rsidR="001B41EA">
        <w:rPr>
          <w:rFonts w:ascii="Arial" w:hAnsi="Arial" w:cs="Arial"/>
          <w:szCs w:val="24"/>
        </w:rPr>
        <w:t>the</w:t>
      </w:r>
      <w:r>
        <w:rPr>
          <w:rFonts w:ascii="Arial" w:hAnsi="Arial" w:cs="Arial"/>
          <w:szCs w:val="24"/>
        </w:rPr>
        <w:t xml:space="preserve"> Council as it endeavours to achieve its priorities.  </w:t>
      </w:r>
    </w:p>
    <w:p w:rsidR="00B40A46" w:rsidRDefault="00B40A46" w:rsidP="001A232D">
      <w:pPr>
        <w:ind w:right="-270"/>
        <w:jc w:val="both"/>
        <w:rPr>
          <w:rFonts w:ascii="Arial" w:hAnsi="Arial" w:cs="Arial"/>
          <w:sz w:val="24"/>
          <w:szCs w:val="24"/>
          <w:u w:val="single"/>
        </w:rPr>
      </w:pPr>
    </w:p>
    <w:p w:rsidR="00B40A46" w:rsidRDefault="00B40A46" w:rsidP="001A232D">
      <w:pPr>
        <w:pStyle w:val="Heading4"/>
        <w:tabs>
          <w:tab w:val="clear" w:pos="720"/>
        </w:tabs>
        <w:ind w:left="0" w:right="-270" w:firstLine="0"/>
        <w:jc w:val="both"/>
        <w:rPr>
          <w:rFonts w:ascii="Arial" w:hAnsi="Arial" w:cs="Arial"/>
          <w:b/>
          <w:szCs w:val="24"/>
          <w:u w:val="none"/>
        </w:rPr>
      </w:pPr>
      <w:r>
        <w:rPr>
          <w:rFonts w:ascii="Arial" w:hAnsi="Arial" w:cs="Arial"/>
          <w:b/>
          <w:szCs w:val="24"/>
          <w:u w:val="none"/>
        </w:rPr>
        <w:t>7</w:t>
      </w:r>
      <w:r>
        <w:rPr>
          <w:rFonts w:ascii="Arial" w:hAnsi="Arial" w:cs="Arial"/>
          <w:b/>
          <w:szCs w:val="24"/>
          <w:u w:val="none"/>
        </w:rPr>
        <w:tab/>
      </w:r>
      <w:r w:rsidRPr="008702DA">
        <w:rPr>
          <w:rFonts w:ascii="Arial" w:hAnsi="Arial" w:cs="Arial"/>
          <w:b/>
          <w:szCs w:val="24"/>
          <w:u w:val="none"/>
        </w:rPr>
        <w:t xml:space="preserve">IMPLICATIONS </w:t>
      </w:r>
    </w:p>
    <w:p w:rsidR="00B40A46" w:rsidRDefault="00B40A46" w:rsidP="001A232D">
      <w:pPr>
        <w:jc w:val="both"/>
      </w:pPr>
    </w:p>
    <w:p w:rsidR="00B40A46" w:rsidRPr="00494D42" w:rsidRDefault="00B40A46" w:rsidP="001A232D">
      <w:pPr>
        <w:jc w:val="both"/>
        <w:rPr>
          <w:rFonts w:ascii="Arial" w:hAnsi="Arial" w:cs="Arial"/>
          <w:sz w:val="24"/>
          <w:szCs w:val="24"/>
        </w:rPr>
      </w:pPr>
      <w:r w:rsidRPr="00494D42">
        <w:rPr>
          <w:rFonts w:ascii="Arial" w:hAnsi="Arial" w:cs="Arial"/>
          <w:sz w:val="24"/>
          <w:szCs w:val="24"/>
        </w:rPr>
        <w:t>(a)</w:t>
      </w:r>
      <w:r w:rsidRPr="00494D42">
        <w:rPr>
          <w:rFonts w:ascii="Arial" w:hAnsi="Arial" w:cs="Arial"/>
          <w:sz w:val="24"/>
          <w:szCs w:val="24"/>
        </w:rPr>
        <w:tab/>
      </w:r>
      <w:r>
        <w:rPr>
          <w:rFonts w:ascii="Arial" w:hAnsi="Arial" w:cs="Arial"/>
          <w:sz w:val="24"/>
          <w:szCs w:val="24"/>
        </w:rPr>
        <w:t xml:space="preserve">Relevant Legislation </w:t>
      </w:r>
    </w:p>
    <w:p w:rsidR="00B40A46" w:rsidRPr="00494D42" w:rsidRDefault="00B40A46" w:rsidP="001A232D">
      <w:pPr>
        <w:ind w:right="-270"/>
        <w:jc w:val="both"/>
        <w:rPr>
          <w:rFonts w:ascii="Arial" w:hAnsi="Arial" w:cs="Arial"/>
          <w:sz w:val="24"/>
          <w:szCs w:val="24"/>
        </w:rPr>
      </w:pPr>
    </w:p>
    <w:p w:rsidR="00B40A46" w:rsidRDefault="00B40A46" w:rsidP="001A232D">
      <w:pPr>
        <w:ind w:left="720" w:right="-270" w:hanging="720"/>
        <w:jc w:val="both"/>
        <w:rPr>
          <w:rFonts w:ascii="Arial" w:hAnsi="Arial" w:cs="Arial"/>
          <w:sz w:val="24"/>
          <w:szCs w:val="24"/>
        </w:rPr>
      </w:pPr>
      <w:r>
        <w:rPr>
          <w:rFonts w:ascii="Arial" w:hAnsi="Arial" w:cs="Arial"/>
          <w:sz w:val="24"/>
          <w:szCs w:val="24"/>
        </w:rPr>
        <w:tab/>
      </w:r>
      <w:r w:rsidR="00596778">
        <w:rPr>
          <w:rFonts w:ascii="Arial" w:hAnsi="Arial" w:cs="Arial"/>
          <w:sz w:val="24"/>
          <w:szCs w:val="24"/>
        </w:rPr>
        <w:t xml:space="preserve">Regulation 3 of the Accounts and Audit Regulations 2015 specifically requires that a relevant authority must ensure that it has a sound system of internal control which includes effective arrangements for the management of risk. </w:t>
      </w:r>
    </w:p>
    <w:p w:rsidR="00922785" w:rsidRDefault="00922785" w:rsidP="001A232D">
      <w:pPr>
        <w:ind w:left="720" w:right="-270" w:hanging="720"/>
        <w:jc w:val="both"/>
        <w:rPr>
          <w:rFonts w:ascii="Arial" w:hAnsi="Arial" w:cs="Arial"/>
          <w:sz w:val="24"/>
          <w:szCs w:val="24"/>
        </w:rPr>
      </w:pPr>
    </w:p>
    <w:p w:rsidR="00B40A46" w:rsidRDefault="00B40A46" w:rsidP="001A232D">
      <w:pPr>
        <w:ind w:left="720" w:right="-270" w:hanging="720"/>
        <w:jc w:val="both"/>
        <w:rPr>
          <w:rFonts w:ascii="Arial" w:hAnsi="Arial" w:cs="Arial"/>
          <w:sz w:val="24"/>
          <w:szCs w:val="24"/>
        </w:rPr>
      </w:pPr>
      <w:r>
        <w:rPr>
          <w:rFonts w:ascii="Arial" w:hAnsi="Arial" w:cs="Arial"/>
          <w:sz w:val="24"/>
          <w:szCs w:val="24"/>
        </w:rPr>
        <w:t>(b)</w:t>
      </w:r>
      <w:r>
        <w:rPr>
          <w:rFonts w:ascii="Arial" w:hAnsi="Arial" w:cs="Arial"/>
          <w:sz w:val="24"/>
          <w:szCs w:val="24"/>
        </w:rPr>
        <w:tab/>
        <w:t>Human Rights</w:t>
      </w:r>
    </w:p>
    <w:p w:rsidR="00B40A46" w:rsidRDefault="00B40A46" w:rsidP="001A232D">
      <w:pPr>
        <w:ind w:left="720" w:right="-270" w:hanging="720"/>
        <w:jc w:val="both"/>
        <w:rPr>
          <w:rFonts w:ascii="Arial" w:hAnsi="Arial" w:cs="Arial"/>
          <w:sz w:val="24"/>
          <w:szCs w:val="24"/>
        </w:rPr>
      </w:pPr>
    </w:p>
    <w:p w:rsidR="00B40A46" w:rsidRDefault="00B40A46" w:rsidP="001A232D">
      <w:pPr>
        <w:ind w:left="720" w:right="-270" w:hanging="720"/>
        <w:jc w:val="both"/>
        <w:rPr>
          <w:rFonts w:ascii="Arial" w:hAnsi="Arial" w:cs="Arial"/>
          <w:sz w:val="24"/>
          <w:szCs w:val="24"/>
        </w:rPr>
      </w:pPr>
      <w:r>
        <w:rPr>
          <w:rFonts w:ascii="Arial" w:hAnsi="Arial" w:cs="Arial"/>
          <w:sz w:val="24"/>
          <w:szCs w:val="24"/>
        </w:rPr>
        <w:tab/>
        <w:t>The Human Rights Act 1998 is not engaged as no particular individual is directly affected by the decision</w:t>
      </w:r>
      <w:r w:rsidR="00596778">
        <w:rPr>
          <w:rFonts w:ascii="Arial" w:hAnsi="Arial" w:cs="Arial"/>
          <w:sz w:val="24"/>
          <w:szCs w:val="24"/>
        </w:rPr>
        <w:t>.</w:t>
      </w:r>
    </w:p>
    <w:p w:rsidR="00E147BA" w:rsidRDefault="00E147BA" w:rsidP="001A232D">
      <w:pPr>
        <w:ind w:left="720" w:right="-270" w:hanging="720"/>
        <w:jc w:val="both"/>
        <w:rPr>
          <w:rFonts w:ascii="Arial" w:hAnsi="Arial" w:cs="Arial"/>
          <w:sz w:val="24"/>
          <w:szCs w:val="24"/>
        </w:rPr>
      </w:pPr>
    </w:p>
    <w:p w:rsidR="00B40A46" w:rsidRDefault="00B40A46" w:rsidP="001A232D">
      <w:pPr>
        <w:ind w:left="720" w:right="-270" w:hanging="720"/>
        <w:jc w:val="both"/>
        <w:rPr>
          <w:rFonts w:ascii="Arial" w:hAnsi="Arial" w:cs="Arial"/>
          <w:sz w:val="24"/>
          <w:szCs w:val="24"/>
        </w:rPr>
      </w:pPr>
      <w:r>
        <w:rPr>
          <w:rFonts w:ascii="Arial" w:hAnsi="Arial" w:cs="Arial"/>
          <w:sz w:val="24"/>
          <w:szCs w:val="24"/>
        </w:rPr>
        <w:t>(c)</w:t>
      </w:r>
      <w:r>
        <w:rPr>
          <w:rFonts w:ascii="Arial" w:hAnsi="Arial" w:cs="Arial"/>
          <w:sz w:val="24"/>
          <w:szCs w:val="24"/>
        </w:rPr>
        <w:tab/>
        <w:t>Equality and Diversity</w:t>
      </w:r>
    </w:p>
    <w:p w:rsidR="00B40A46" w:rsidRDefault="00B40A46" w:rsidP="001A232D">
      <w:pPr>
        <w:ind w:left="720" w:right="-270" w:hanging="720"/>
        <w:jc w:val="both"/>
        <w:rPr>
          <w:rFonts w:ascii="Arial" w:hAnsi="Arial" w:cs="Arial"/>
          <w:sz w:val="24"/>
          <w:szCs w:val="24"/>
        </w:rPr>
      </w:pPr>
    </w:p>
    <w:p w:rsidR="00B40A46" w:rsidRDefault="00B40A46" w:rsidP="001A232D">
      <w:pPr>
        <w:ind w:left="720" w:right="-270" w:hanging="720"/>
        <w:jc w:val="both"/>
        <w:rPr>
          <w:rFonts w:ascii="Arial" w:hAnsi="Arial" w:cs="Arial"/>
          <w:sz w:val="24"/>
          <w:szCs w:val="24"/>
        </w:rPr>
      </w:pPr>
      <w:r>
        <w:rPr>
          <w:rFonts w:ascii="Arial" w:hAnsi="Arial" w:cs="Arial"/>
          <w:sz w:val="24"/>
          <w:szCs w:val="24"/>
        </w:rPr>
        <w:tab/>
        <w:t xml:space="preserve">An </w:t>
      </w:r>
      <w:r w:rsidR="00FB08EA">
        <w:rPr>
          <w:rFonts w:ascii="Arial" w:hAnsi="Arial" w:cs="Arial"/>
          <w:sz w:val="24"/>
          <w:szCs w:val="24"/>
        </w:rPr>
        <w:t xml:space="preserve">initial </w:t>
      </w:r>
      <w:r>
        <w:rPr>
          <w:rFonts w:ascii="Arial" w:hAnsi="Arial" w:cs="Arial"/>
          <w:sz w:val="24"/>
          <w:szCs w:val="24"/>
        </w:rPr>
        <w:t>impact assessment has been completed and it concludes that the proposed actions are fair and equitable in their content and are not discriminative on the grounds of equality and human rights</w:t>
      </w:r>
      <w:r w:rsidR="00596778">
        <w:rPr>
          <w:rFonts w:ascii="Arial" w:hAnsi="Arial" w:cs="Arial"/>
          <w:sz w:val="24"/>
          <w:szCs w:val="24"/>
        </w:rPr>
        <w:t>.</w:t>
      </w:r>
    </w:p>
    <w:p w:rsidR="0078399A" w:rsidRDefault="0078399A" w:rsidP="001A232D">
      <w:pPr>
        <w:ind w:left="720" w:right="-270" w:hanging="720"/>
        <w:jc w:val="both"/>
        <w:rPr>
          <w:rFonts w:ascii="Arial" w:hAnsi="Arial" w:cs="Arial"/>
          <w:sz w:val="24"/>
          <w:szCs w:val="24"/>
        </w:rPr>
      </w:pPr>
    </w:p>
    <w:p w:rsidR="00B40A46" w:rsidRDefault="00B40A46" w:rsidP="001A232D">
      <w:pPr>
        <w:ind w:left="720" w:right="-270" w:hanging="720"/>
        <w:jc w:val="both"/>
        <w:rPr>
          <w:rFonts w:ascii="Arial" w:hAnsi="Arial" w:cs="Arial"/>
          <w:sz w:val="24"/>
          <w:szCs w:val="24"/>
        </w:rPr>
      </w:pPr>
      <w:r>
        <w:rPr>
          <w:rFonts w:ascii="Arial" w:hAnsi="Arial" w:cs="Arial"/>
          <w:sz w:val="24"/>
          <w:szCs w:val="24"/>
        </w:rPr>
        <w:t>(d)</w:t>
      </w:r>
      <w:r>
        <w:rPr>
          <w:rFonts w:ascii="Arial" w:hAnsi="Arial" w:cs="Arial"/>
          <w:sz w:val="24"/>
          <w:szCs w:val="24"/>
        </w:rPr>
        <w:tab/>
        <w:t>Climate change and environmental sustainability</w:t>
      </w:r>
    </w:p>
    <w:p w:rsidR="00B40A46" w:rsidRDefault="00B40A46" w:rsidP="001A232D">
      <w:pPr>
        <w:ind w:left="720" w:right="-270" w:hanging="720"/>
        <w:jc w:val="both"/>
        <w:rPr>
          <w:rFonts w:ascii="Arial" w:hAnsi="Arial" w:cs="Arial"/>
          <w:sz w:val="24"/>
          <w:szCs w:val="24"/>
        </w:rPr>
      </w:pPr>
    </w:p>
    <w:p w:rsidR="00B40A46" w:rsidRDefault="00B40A46" w:rsidP="001A232D">
      <w:pPr>
        <w:ind w:left="720" w:right="-270" w:hanging="720"/>
        <w:jc w:val="both"/>
        <w:rPr>
          <w:rFonts w:ascii="Arial" w:hAnsi="Arial" w:cs="Arial"/>
          <w:sz w:val="24"/>
          <w:szCs w:val="24"/>
        </w:rPr>
      </w:pPr>
      <w:r>
        <w:rPr>
          <w:rFonts w:ascii="Arial" w:hAnsi="Arial" w:cs="Arial"/>
          <w:sz w:val="24"/>
          <w:szCs w:val="24"/>
        </w:rPr>
        <w:tab/>
        <w:t>The proposed actions in the report do not have any environmental implications and have no effect on the climate</w:t>
      </w:r>
      <w:r w:rsidR="00596778">
        <w:rPr>
          <w:rFonts w:ascii="Arial" w:hAnsi="Arial" w:cs="Arial"/>
          <w:sz w:val="24"/>
          <w:szCs w:val="24"/>
        </w:rPr>
        <w:t>.</w:t>
      </w:r>
    </w:p>
    <w:p w:rsidR="00B40A46" w:rsidRDefault="00B40A46" w:rsidP="001A232D">
      <w:pPr>
        <w:ind w:left="720" w:right="-270" w:hanging="720"/>
        <w:jc w:val="both"/>
        <w:rPr>
          <w:rFonts w:ascii="Arial" w:hAnsi="Arial" w:cs="Arial"/>
          <w:sz w:val="24"/>
          <w:szCs w:val="24"/>
        </w:rPr>
      </w:pPr>
    </w:p>
    <w:p w:rsidR="00B40A46" w:rsidRDefault="00B40A46" w:rsidP="001A232D">
      <w:pPr>
        <w:ind w:left="720" w:right="-270" w:hanging="720"/>
        <w:jc w:val="both"/>
        <w:rPr>
          <w:rFonts w:ascii="Arial" w:hAnsi="Arial" w:cs="Arial"/>
          <w:sz w:val="24"/>
          <w:szCs w:val="24"/>
        </w:rPr>
      </w:pPr>
      <w:r>
        <w:rPr>
          <w:rFonts w:ascii="Arial" w:hAnsi="Arial" w:cs="Arial"/>
          <w:sz w:val="24"/>
          <w:szCs w:val="24"/>
        </w:rPr>
        <w:t>(e)</w:t>
      </w:r>
      <w:r>
        <w:rPr>
          <w:rFonts w:ascii="Arial" w:hAnsi="Arial" w:cs="Arial"/>
          <w:sz w:val="24"/>
          <w:szCs w:val="24"/>
        </w:rPr>
        <w:tab/>
        <w:t>Crime and Disorder</w:t>
      </w:r>
    </w:p>
    <w:p w:rsidR="00B40A46" w:rsidRDefault="00B40A46" w:rsidP="001A232D">
      <w:pPr>
        <w:ind w:left="720" w:right="-270" w:hanging="720"/>
        <w:jc w:val="both"/>
        <w:rPr>
          <w:rFonts w:ascii="Arial" w:hAnsi="Arial" w:cs="Arial"/>
          <w:sz w:val="24"/>
          <w:szCs w:val="24"/>
        </w:rPr>
      </w:pPr>
    </w:p>
    <w:p w:rsidR="00B40A46" w:rsidRDefault="00B40A46" w:rsidP="001A232D">
      <w:pPr>
        <w:ind w:left="720" w:right="-270" w:hanging="720"/>
        <w:jc w:val="both"/>
        <w:rPr>
          <w:rFonts w:ascii="Arial" w:hAnsi="Arial" w:cs="Arial"/>
          <w:sz w:val="24"/>
          <w:szCs w:val="24"/>
        </w:rPr>
      </w:pPr>
      <w:r>
        <w:rPr>
          <w:rFonts w:ascii="Arial" w:hAnsi="Arial" w:cs="Arial"/>
          <w:sz w:val="24"/>
          <w:szCs w:val="24"/>
        </w:rPr>
        <w:tab/>
        <w:t>There are no implications for crime and disorder</w:t>
      </w:r>
    </w:p>
    <w:p w:rsidR="00B40A46" w:rsidRDefault="00B40A46" w:rsidP="001A232D">
      <w:pPr>
        <w:ind w:left="720" w:right="-270" w:hanging="720"/>
        <w:jc w:val="both"/>
        <w:rPr>
          <w:rFonts w:ascii="Arial" w:hAnsi="Arial" w:cs="Arial"/>
          <w:sz w:val="24"/>
          <w:szCs w:val="24"/>
        </w:rPr>
      </w:pPr>
    </w:p>
    <w:p w:rsidR="00B40A46" w:rsidRDefault="00B40A46" w:rsidP="001A232D">
      <w:pPr>
        <w:ind w:left="720" w:right="-270" w:hanging="720"/>
        <w:jc w:val="both"/>
        <w:rPr>
          <w:rFonts w:ascii="Arial" w:hAnsi="Arial" w:cs="Arial"/>
          <w:sz w:val="24"/>
          <w:szCs w:val="24"/>
        </w:rPr>
      </w:pPr>
      <w:r>
        <w:rPr>
          <w:rFonts w:ascii="Arial" w:hAnsi="Arial" w:cs="Arial"/>
          <w:sz w:val="24"/>
          <w:szCs w:val="24"/>
        </w:rPr>
        <w:t>(f)</w:t>
      </w:r>
      <w:r>
        <w:rPr>
          <w:rFonts w:ascii="Arial" w:hAnsi="Arial" w:cs="Arial"/>
          <w:sz w:val="24"/>
          <w:szCs w:val="24"/>
        </w:rPr>
        <w:tab/>
        <w:t>Budget/Resource</w:t>
      </w:r>
    </w:p>
    <w:p w:rsidR="00B40A46" w:rsidRDefault="00B40A46" w:rsidP="001A232D">
      <w:pPr>
        <w:ind w:left="720" w:right="-270" w:hanging="720"/>
        <w:jc w:val="both"/>
        <w:rPr>
          <w:rFonts w:ascii="Arial" w:hAnsi="Arial" w:cs="Arial"/>
          <w:sz w:val="24"/>
          <w:szCs w:val="24"/>
        </w:rPr>
      </w:pPr>
    </w:p>
    <w:p w:rsidR="00B40A46" w:rsidRDefault="00B40A46" w:rsidP="001A232D">
      <w:pPr>
        <w:ind w:left="720" w:right="-270" w:hanging="720"/>
        <w:jc w:val="both"/>
        <w:rPr>
          <w:rFonts w:ascii="Arial" w:hAnsi="Arial" w:cs="Arial"/>
          <w:sz w:val="24"/>
          <w:szCs w:val="24"/>
        </w:rPr>
      </w:pPr>
      <w:r>
        <w:rPr>
          <w:rFonts w:ascii="Arial" w:hAnsi="Arial" w:cs="Arial"/>
          <w:sz w:val="24"/>
          <w:szCs w:val="24"/>
        </w:rPr>
        <w:tab/>
        <w:t xml:space="preserve">There are no implications </w:t>
      </w:r>
    </w:p>
    <w:p w:rsidR="00B40A46" w:rsidRDefault="00B40A46" w:rsidP="001A232D">
      <w:pPr>
        <w:ind w:right="-270"/>
        <w:jc w:val="both"/>
        <w:rPr>
          <w:rFonts w:ascii="Arial" w:hAnsi="Arial" w:cs="Arial"/>
          <w:sz w:val="24"/>
          <w:szCs w:val="24"/>
        </w:rPr>
      </w:pPr>
    </w:p>
    <w:p w:rsidR="00B40A46" w:rsidRDefault="00B40A46" w:rsidP="001A232D">
      <w:pPr>
        <w:ind w:right="-270"/>
        <w:jc w:val="both"/>
        <w:rPr>
          <w:rFonts w:ascii="Arial" w:hAnsi="Arial" w:cs="Arial"/>
          <w:sz w:val="24"/>
          <w:szCs w:val="24"/>
          <w:u w:val="single"/>
        </w:rPr>
      </w:pPr>
      <w:r>
        <w:rPr>
          <w:rFonts w:ascii="Arial" w:hAnsi="Arial" w:cs="Arial"/>
          <w:b/>
          <w:sz w:val="24"/>
          <w:szCs w:val="24"/>
        </w:rPr>
        <w:t>8</w:t>
      </w:r>
      <w:r w:rsidRPr="00304BD4">
        <w:rPr>
          <w:rFonts w:ascii="Arial" w:hAnsi="Arial" w:cs="Arial"/>
          <w:sz w:val="24"/>
          <w:szCs w:val="24"/>
        </w:rPr>
        <w:tab/>
      </w:r>
      <w:r w:rsidRPr="0022318C">
        <w:rPr>
          <w:rFonts w:ascii="Arial" w:hAnsi="Arial" w:cs="Arial"/>
          <w:b/>
          <w:sz w:val="24"/>
          <w:szCs w:val="24"/>
        </w:rPr>
        <w:t>COMMENTS OF STATUTORY OFFICERS</w:t>
      </w:r>
    </w:p>
    <w:p w:rsidR="00B40A46" w:rsidRDefault="00B40A46" w:rsidP="001A232D">
      <w:pPr>
        <w:ind w:right="-270"/>
        <w:jc w:val="both"/>
        <w:rPr>
          <w:rFonts w:ascii="Arial" w:hAnsi="Arial" w:cs="Arial"/>
          <w:sz w:val="24"/>
          <w:szCs w:val="24"/>
          <w:u w:val="single"/>
        </w:rPr>
      </w:pPr>
    </w:p>
    <w:p w:rsidR="006F0B87" w:rsidRPr="00A83167" w:rsidRDefault="00B40A46" w:rsidP="001A232D">
      <w:pPr>
        <w:ind w:left="720" w:right="-270"/>
        <w:jc w:val="both"/>
        <w:rPr>
          <w:rFonts w:ascii="Arial" w:hAnsi="Arial" w:cs="Arial"/>
          <w:bCs/>
          <w:sz w:val="24"/>
          <w:szCs w:val="24"/>
          <w:lang w:val="en-US"/>
        </w:rPr>
      </w:pPr>
      <w:r>
        <w:rPr>
          <w:rFonts w:ascii="Arial" w:hAnsi="Arial" w:cs="Arial"/>
          <w:sz w:val="24"/>
          <w:szCs w:val="24"/>
        </w:rPr>
        <w:t>Monitoring Officer –</w:t>
      </w:r>
      <w:r w:rsidR="006F0B87">
        <w:rPr>
          <w:rFonts w:ascii="Arial" w:hAnsi="Arial" w:cs="Arial"/>
          <w:sz w:val="24"/>
          <w:szCs w:val="24"/>
        </w:rPr>
        <w:t xml:space="preserve"> </w:t>
      </w:r>
      <w:r w:rsidR="006F0B87" w:rsidRPr="00A83167">
        <w:rPr>
          <w:rFonts w:ascii="Arial" w:hAnsi="Arial" w:cs="Arial"/>
          <w:sz w:val="24"/>
          <w:szCs w:val="24"/>
        </w:rPr>
        <w:t xml:space="preserve">Effective risk and opportunity identification </w:t>
      </w:r>
      <w:r w:rsidR="006F0B87" w:rsidRPr="00A83167">
        <w:rPr>
          <w:rFonts w:ascii="Arial" w:hAnsi="Arial" w:cs="Arial"/>
          <w:bCs/>
          <w:sz w:val="24"/>
          <w:szCs w:val="24"/>
          <w:lang w:val="en-US"/>
        </w:rPr>
        <w:t>provide assurance that effective controls and management of those risks and opportunities are in place.</w:t>
      </w:r>
    </w:p>
    <w:p w:rsidR="00591597" w:rsidRDefault="00591597" w:rsidP="001A232D">
      <w:pPr>
        <w:ind w:left="720" w:right="-270"/>
        <w:jc w:val="both"/>
        <w:rPr>
          <w:rFonts w:ascii="Arial" w:hAnsi="Arial" w:cs="Arial"/>
          <w:sz w:val="24"/>
          <w:szCs w:val="24"/>
        </w:rPr>
      </w:pPr>
    </w:p>
    <w:p w:rsidR="00591597" w:rsidRDefault="00B40A46" w:rsidP="001A232D">
      <w:pPr>
        <w:ind w:left="720" w:right="-270"/>
        <w:jc w:val="both"/>
        <w:rPr>
          <w:rFonts w:ascii="Arial" w:hAnsi="Arial" w:cs="Arial"/>
          <w:sz w:val="24"/>
          <w:szCs w:val="24"/>
        </w:rPr>
      </w:pPr>
      <w:r>
        <w:rPr>
          <w:rFonts w:ascii="Arial" w:hAnsi="Arial" w:cs="Arial"/>
          <w:sz w:val="24"/>
          <w:szCs w:val="24"/>
        </w:rPr>
        <w:t xml:space="preserve">Section 151 Officer – </w:t>
      </w:r>
      <w:r w:rsidR="00AC4C80">
        <w:rPr>
          <w:rFonts w:ascii="Arial" w:hAnsi="Arial" w:cs="Arial"/>
          <w:sz w:val="24"/>
          <w:szCs w:val="24"/>
        </w:rPr>
        <w:t>No specific comments</w:t>
      </w:r>
    </w:p>
    <w:p w:rsidR="00591597" w:rsidRDefault="00591597" w:rsidP="001A232D">
      <w:pPr>
        <w:ind w:right="-270"/>
        <w:jc w:val="both"/>
        <w:rPr>
          <w:rFonts w:ascii="Arial" w:hAnsi="Arial" w:cs="Arial"/>
          <w:sz w:val="24"/>
          <w:szCs w:val="24"/>
        </w:rPr>
      </w:pPr>
    </w:p>
    <w:p w:rsidR="00B40A46" w:rsidRDefault="00B40A46" w:rsidP="001A232D">
      <w:pPr>
        <w:ind w:right="-270"/>
        <w:jc w:val="both"/>
        <w:rPr>
          <w:rFonts w:ascii="Arial" w:hAnsi="Arial" w:cs="Arial"/>
          <w:sz w:val="24"/>
          <w:szCs w:val="24"/>
        </w:rPr>
      </w:pPr>
      <w:r>
        <w:rPr>
          <w:rFonts w:ascii="Arial" w:hAnsi="Arial" w:cs="Arial"/>
          <w:b/>
          <w:sz w:val="24"/>
          <w:szCs w:val="24"/>
        </w:rPr>
        <w:t>9</w:t>
      </w:r>
      <w:r>
        <w:rPr>
          <w:rFonts w:ascii="Arial" w:hAnsi="Arial" w:cs="Arial"/>
          <w:b/>
          <w:sz w:val="24"/>
          <w:szCs w:val="24"/>
        </w:rPr>
        <w:tab/>
        <w:t>CONSULTATION</w:t>
      </w:r>
    </w:p>
    <w:p w:rsidR="00B40A46" w:rsidRDefault="00B40A46" w:rsidP="001A232D">
      <w:pPr>
        <w:ind w:right="-270"/>
        <w:jc w:val="both"/>
        <w:rPr>
          <w:rFonts w:ascii="Arial" w:hAnsi="Arial" w:cs="Arial"/>
          <w:sz w:val="24"/>
          <w:szCs w:val="24"/>
        </w:rPr>
      </w:pPr>
    </w:p>
    <w:p w:rsidR="00B40A46" w:rsidRPr="0022318C" w:rsidRDefault="00B40A46" w:rsidP="001A232D">
      <w:pPr>
        <w:ind w:left="720" w:right="-270" w:hanging="720"/>
        <w:jc w:val="both"/>
        <w:rPr>
          <w:rFonts w:ascii="Arial" w:hAnsi="Arial" w:cs="Arial"/>
          <w:sz w:val="24"/>
          <w:szCs w:val="24"/>
        </w:rPr>
      </w:pPr>
      <w:r>
        <w:rPr>
          <w:rFonts w:ascii="Arial" w:hAnsi="Arial" w:cs="Arial"/>
          <w:sz w:val="24"/>
          <w:szCs w:val="24"/>
        </w:rPr>
        <w:t>9.1</w:t>
      </w:r>
      <w:r>
        <w:rPr>
          <w:rFonts w:ascii="Arial" w:hAnsi="Arial" w:cs="Arial"/>
          <w:sz w:val="24"/>
          <w:szCs w:val="24"/>
        </w:rPr>
        <w:tab/>
      </w:r>
      <w:r w:rsidR="00E21D19">
        <w:rPr>
          <w:rFonts w:ascii="Arial" w:hAnsi="Arial" w:cs="Arial"/>
          <w:sz w:val="24"/>
          <w:szCs w:val="24"/>
        </w:rPr>
        <w:t xml:space="preserve">The position statement in respect of the Strategic Risks and Opportunities Register improvement actions and the proposed revised Register have been presented to CLT  </w:t>
      </w:r>
      <w:r w:rsidR="00596778">
        <w:rPr>
          <w:rFonts w:ascii="Arial" w:hAnsi="Arial" w:cs="Arial"/>
          <w:sz w:val="24"/>
          <w:szCs w:val="24"/>
        </w:rPr>
        <w:t xml:space="preserve"> </w:t>
      </w:r>
    </w:p>
    <w:p w:rsidR="00B40A46" w:rsidRDefault="00B40A46" w:rsidP="00351E4B">
      <w:pPr>
        <w:ind w:right="-270"/>
        <w:rPr>
          <w:rFonts w:ascii="Arial" w:hAnsi="Arial" w:cs="Arial"/>
          <w:sz w:val="24"/>
          <w:szCs w:val="24"/>
        </w:rPr>
      </w:pPr>
    </w:p>
    <w:p w:rsidR="00C82946" w:rsidRPr="00F777BA" w:rsidRDefault="008F534F" w:rsidP="00351E4B">
      <w:pPr>
        <w:ind w:right="-270"/>
        <w:jc w:val="both"/>
        <w:rPr>
          <w:rFonts w:ascii="Arial" w:hAnsi="Arial" w:cs="Arial"/>
          <w:b/>
          <w:sz w:val="24"/>
          <w:szCs w:val="24"/>
        </w:rPr>
      </w:pPr>
      <w:r w:rsidRPr="00F777BA">
        <w:rPr>
          <w:rFonts w:ascii="Arial" w:hAnsi="Arial" w:cs="Arial"/>
          <w:b/>
          <w:sz w:val="24"/>
          <w:szCs w:val="24"/>
        </w:rPr>
        <w:t>1</w:t>
      </w:r>
      <w:r w:rsidR="00B40A46">
        <w:rPr>
          <w:rFonts w:ascii="Arial" w:hAnsi="Arial" w:cs="Arial"/>
          <w:b/>
          <w:sz w:val="24"/>
          <w:szCs w:val="24"/>
        </w:rPr>
        <w:t>0</w:t>
      </w:r>
      <w:r w:rsidR="00C82946" w:rsidRPr="00F777BA">
        <w:rPr>
          <w:rFonts w:ascii="Arial" w:hAnsi="Arial" w:cs="Arial"/>
          <w:b/>
          <w:sz w:val="24"/>
          <w:szCs w:val="24"/>
        </w:rPr>
        <w:tab/>
        <w:t>BACKGROUND PAPERS</w:t>
      </w:r>
    </w:p>
    <w:p w:rsidR="00C82946" w:rsidRPr="00304BD4" w:rsidRDefault="00C82946" w:rsidP="00351E4B">
      <w:pPr>
        <w:ind w:right="-270"/>
        <w:jc w:val="both"/>
        <w:rPr>
          <w:rFonts w:ascii="Arial" w:hAnsi="Arial" w:cs="Arial"/>
          <w:sz w:val="24"/>
          <w:szCs w:val="24"/>
          <w:u w:val="single"/>
        </w:rPr>
      </w:pPr>
    </w:p>
    <w:p w:rsidR="00C82946" w:rsidRDefault="002955FD" w:rsidP="00351E4B">
      <w:pPr>
        <w:pStyle w:val="BodyTextIndent"/>
        <w:ind w:right="-270"/>
        <w:jc w:val="both"/>
        <w:rPr>
          <w:rFonts w:ascii="Arial" w:hAnsi="Arial" w:cs="Arial"/>
          <w:szCs w:val="24"/>
        </w:rPr>
      </w:pPr>
      <w:r>
        <w:rPr>
          <w:rFonts w:ascii="Arial" w:hAnsi="Arial" w:cs="Arial"/>
          <w:szCs w:val="24"/>
        </w:rPr>
        <w:t>None</w:t>
      </w:r>
    </w:p>
    <w:p w:rsidR="007F710B" w:rsidRDefault="007F710B" w:rsidP="00351E4B">
      <w:pPr>
        <w:pStyle w:val="BodyTextIndent"/>
        <w:ind w:left="0" w:right="-270"/>
        <w:rPr>
          <w:rFonts w:ascii="Arial" w:hAnsi="Arial" w:cs="Arial"/>
          <w:szCs w:val="24"/>
        </w:rPr>
      </w:pPr>
    </w:p>
    <w:p w:rsidR="002A42E6" w:rsidRDefault="002A42E6" w:rsidP="00351E4B">
      <w:pPr>
        <w:pStyle w:val="BodyTextIndent"/>
        <w:ind w:left="0" w:right="-270"/>
        <w:rPr>
          <w:rFonts w:ascii="Arial" w:hAnsi="Arial" w:cs="Arial"/>
          <w:szCs w:val="24"/>
        </w:rPr>
      </w:pPr>
    </w:p>
    <w:tbl>
      <w:tblPr>
        <w:tblW w:w="0" w:type="auto"/>
        <w:tblLook w:val="01E0" w:firstRow="1" w:lastRow="1" w:firstColumn="1" w:lastColumn="1" w:noHBand="0" w:noVBand="0"/>
      </w:tblPr>
      <w:tblGrid>
        <w:gridCol w:w="1762"/>
        <w:gridCol w:w="296"/>
        <w:gridCol w:w="6582"/>
      </w:tblGrid>
      <w:tr w:rsidR="00255DBF" w:rsidRPr="00BD799C" w:rsidTr="00BD799C">
        <w:tc>
          <w:tcPr>
            <w:tcW w:w="1778" w:type="dxa"/>
            <w:shd w:val="clear" w:color="auto" w:fill="auto"/>
          </w:tcPr>
          <w:p w:rsidR="00255DBF" w:rsidRPr="00BD799C" w:rsidRDefault="00255DBF" w:rsidP="00BD799C">
            <w:pPr>
              <w:jc w:val="both"/>
              <w:rPr>
                <w:rFonts w:ascii="Arial" w:hAnsi="Arial" w:cs="Arial"/>
                <w:sz w:val="24"/>
                <w:szCs w:val="24"/>
              </w:rPr>
            </w:pPr>
            <w:r w:rsidRPr="00BD799C">
              <w:rPr>
                <w:rFonts w:ascii="Arial" w:hAnsi="Arial" w:cs="Arial"/>
                <w:sz w:val="24"/>
                <w:szCs w:val="24"/>
              </w:rPr>
              <w:t>Report Author</w:t>
            </w:r>
          </w:p>
        </w:tc>
        <w:tc>
          <w:tcPr>
            <w:tcW w:w="296" w:type="dxa"/>
            <w:shd w:val="clear" w:color="auto" w:fill="auto"/>
          </w:tcPr>
          <w:p w:rsidR="00255DBF" w:rsidRPr="00BD799C" w:rsidRDefault="00255DBF" w:rsidP="00BD799C">
            <w:pPr>
              <w:jc w:val="both"/>
              <w:rPr>
                <w:rFonts w:ascii="Arial" w:hAnsi="Arial" w:cs="Arial"/>
                <w:sz w:val="24"/>
                <w:szCs w:val="24"/>
              </w:rPr>
            </w:pPr>
            <w:r w:rsidRPr="00BD799C">
              <w:rPr>
                <w:rFonts w:ascii="Arial" w:hAnsi="Arial" w:cs="Arial"/>
                <w:sz w:val="24"/>
                <w:szCs w:val="24"/>
              </w:rPr>
              <w:t>-</w:t>
            </w:r>
          </w:p>
        </w:tc>
        <w:tc>
          <w:tcPr>
            <w:tcW w:w="6782" w:type="dxa"/>
            <w:shd w:val="clear" w:color="auto" w:fill="auto"/>
          </w:tcPr>
          <w:p w:rsidR="00255DBF" w:rsidRPr="00BD799C" w:rsidRDefault="00255DBF" w:rsidP="00BD799C">
            <w:pPr>
              <w:jc w:val="both"/>
              <w:rPr>
                <w:rFonts w:ascii="Arial" w:hAnsi="Arial" w:cs="Arial"/>
                <w:sz w:val="24"/>
                <w:szCs w:val="24"/>
              </w:rPr>
            </w:pPr>
            <w:smartTag w:uri="urn:schemas-microsoft-com:office:smarttags" w:element="PersonName">
              <w:r w:rsidRPr="00BD799C">
                <w:rPr>
                  <w:rFonts w:ascii="Arial" w:hAnsi="Arial" w:cs="Arial"/>
                  <w:sz w:val="24"/>
                  <w:szCs w:val="24"/>
                </w:rPr>
                <w:t>Adrian Pullen</w:t>
              </w:r>
            </w:smartTag>
          </w:p>
        </w:tc>
      </w:tr>
      <w:tr w:rsidR="00255DBF" w:rsidRPr="00BD799C" w:rsidTr="00BD799C">
        <w:tc>
          <w:tcPr>
            <w:tcW w:w="1778" w:type="dxa"/>
            <w:shd w:val="clear" w:color="auto" w:fill="auto"/>
          </w:tcPr>
          <w:p w:rsidR="00255DBF" w:rsidRPr="00BD799C" w:rsidRDefault="00255DBF" w:rsidP="00BD799C">
            <w:pPr>
              <w:jc w:val="both"/>
              <w:rPr>
                <w:rFonts w:ascii="Arial" w:hAnsi="Arial" w:cs="Arial"/>
                <w:sz w:val="24"/>
                <w:szCs w:val="24"/>
              </w:rPr>
            </w:pPr>
            <w:r w:rsidRPr="00BD799C">
              <w:rPr>
                <w:rFonts w:ascii="Arial" w:hAnsi="Arial" w:cs="Arial"/>
                <w:sz w:val="24"/>
                <w:szCs w:val="24"/>
              </w:rPr>
              <w:t>Designation</w:t>
            </w:r>
          </w:p>
        </w:tc>
        <w:tc>
          <w:tcPr>
            <w:tcW w:w="296" w:type="dxa"/>
            <w:shd w:val="clear" w:color="auto" w:fill="auto"/>
          </w:tcPr>
          <w:p w:rsidR="00255DBF" w:rsidRPr="00BD799C" w:rsidRDefault="00255DBF" w:rsidP="00BD799C">
            <w:pPr>
              <w:jc w:val="both"/>
              <w:rPr>
                <w:rFonts w:ascii="Arial" w:hAnsi="Arial" w:cs="Arial"/>
                <w:sz w:val="24"/>
                <w:szCs w:val="24"/>
              </w:rPr>
            </w:pPr>
            <w:r w:rsidRPr="00BD799C">
              <w:rPr>
                <w:rFonts w:ascii="Arial" w:hAnsi="Arial" w:cs="Arial"/>
                <w:sz w:val="24"/>
                <w:szCs w:val="24"/>
              </w:rPr>
              <w:t>-</w:t>
            </w:r>
          </w:p>
        </w:tc>
        <w:tc>
          <w:tcPr>
            <w:tcW w:w="6782" w:type="dxa"/>
            <w:shd w:val="clear" w:color="auto" w:fill="auto"/>
          </w:tcPr>
          <w:p w:rsidR="00255DBF" w:rsidRPr="00BD799C" w:rsidRDefault="006053ED" w:rsidP="00324FF0">
            <w:pPr>
              <w:jc w:val="both"/>
              <w:rPr>
                <w:rFonts w:ascii="Arial" w:hAnsi="Arial" w:cs="Arial"/>
                <w:sz w:val="24"/>
                <w:szCs w:val="24"/>
              </w:rPr>
            </w:pPr>
            <w:r>
              <w:rPr>
                <w:rFonts w:ascii="Arial" w:hAnsi="Arial" w:cs="Arial"/>
                <w:sz w:val="24"/>
                <w:szCs w:val="24"/>
              </w:rPr>
              <w:t>Corporate</w:t>
            </w:r>
            <w:r w:rsidR="00596778">
              <w:rPr>
                <w:rFonts w:ascii="Arial" w:hAnsi="Arial" w:cs="Arial"/>
                <w:sz w:val="24"/>
                <w:szCs w:val="24"/>
              </w:rPr>
              <w:t xml:space="preserve"> Assurance </w:t>
            </w:r>
            <w:r w:rsidR="00255DBF" w:rsidRPr="00BD799C">
              <w:rPr>
                <w:rFonts w:ascii="Arial" w:hAnsi="Arial" w:cs="Arial"/>
                <w:sz w:val="24"/>
                <w:szCs w:val="24"/>
              </w:rPr>
              <w:t xml:space="preserve">Manager </w:t>
            </w:r>
          </w:p>
        </w:tc>
      </w:tr>
      <w:tr w:rsidR="00255DBF" w:rsidRPr="00BD799C" w:rsidTr="00BD799C">
        <w:tc>
          <w:tcPr>
            <w:tcW w:w="1778" w:type="dxa"/>
            <w:shd w:val="clear" w:color="auto" w:fill="auto"/>
          </w:tcPr>
          <w:p w:rsidR="00255DBF" w:rsidRPr="00BD799C" w:rsidRDefault="00255DBF" w:rsidP="00BD799C">
            <w:pPr>
              <w:jc w:val="both"/>
              <w:rPr>
                <w:rFonts w:ascii="Arial" w:hAnsi="Arial" w:cs="Arial"/>
                <w:sz w:val="24"/>
                <w:szCs w:val="24"/>
              </w:rPr>
            </w:pPr>
            <w:r w:rsidRPr="00BD799C">
              <w:rPr>
                <w:rFonts w:ascii="Arial" w:hAnsi="Arial" w:cs="Arial"/>
                <w:sz w:val="24"/>
                <w:szCs w:val="24"/>
              </w:rPr>
              <w:t>Telephone</w:t>
            </w:r>
          </w:p>
        </w:tc>
        <w:tc>
          <w:tcPr>
            <w:tcW w:w="296" w:type="dxa"/>
            <w:shd w:val="clear" w:color="auto" w:fill="auto"/>
          </w:tcPr>
          <w:p w:rsidR="00255DBF" w:rsidRPr="00BD799C" w:rsidRDefault="00255DBF" w:rsidP="00BD799C">
            <w:pPr>
              <w:jc w:val="both"/>
              <w:rPr>
                <w:rFonts w:ascii="Arial" w:hAnsi="Arial" w:cs="Arial"/>
                <w:sz w:val="24"/>
                <w:szCs w:val="24"/>
              </w:rPr>
            </w:pPr>
            <w:r w:rsidRPr="00BD799C">
              <w:rPr>
                <w:rFonts w:ascii="Arial" w:hAnsi="Arial" w:cs="Arial"/>
                <w:sz w:val="24"/>
                <w:szCs w:val="24"/>
              </w:rPr>
              <w:t>-</w:t>
            </w:r>
          </w:p>
        </w:tc>
        <w:tc>
          <w:tcPr>
            <w:tcW w:w="6782" w:type="dxa"/>
            <w:shd w:val="clear" w:color="auto" w:fill="auto"/>
          </w:tcPr>
          <w:p w:rsidR="00255DBF" w:rsidRPr="00BD799C" w:rsidRDefault="00255DBF" w:rsidP="00BD799C">
            <w:pPr>
              <w:jc w:val="both"/>
              <w:rPr>
                <w:rFonts w:ascii="Arial" w:hAnsi="Arial" w:cs="Arial"/>
                <w:sz w:val="24"/>
                <w:szCs w:val="24"/>
              </w:rPr>
            </w:pPr>
            <w:r w:rsidRPr="00BD799C">
              <w:rPr>
                <w:rFonts w:ascii="Arial" w:hAnsi="Arial" w:cs="Arial"/>
                <w:sz w:val="24"/>
                <w:szCs w:val="24"/>
              </w:rPr>
              <w:t>01623 463017</w:t>
            </w:r>
          </w:p>
        </w:tc>
      </w:tr>
      <w:tr w:rsidR="00255DBF" w:rsidRPr="00BD799C" w:rsidTr="00BD799C">
        <w:tc>
          <w:tcPr>
            <w:tcW w:w="1778" w:type="dxa"/>
            <w:shd w:val="clear" w:color="auto" w:fill="auto"/>
          </w:tcPr>
          <w:p w:rsidR="00255DBF" w:rsidRPr="00BD799C" w:rsidRDefault="00255DBF" w:rsidP="00BD799C">
            <w:pPr>
              <w:jc w:val="both"/>
              <w:rPr>
                <w:rFonts w:ascii="Arial" w:hAnsi="Arial" w:cs="Arial"/>
                <w:sz w:val="24"/>
                <w:szCs w:val="24"/>
              </w:rPr>
            </w:pPr>
            <w:r w:rsidRPr="00BD799C">
              <w:rPr>
                <w:rFonts w:ascii="Arial" w:hAnsi="Arial" w:cs="Arial"/>
                <w:sz w:val="24"/>
                <w:szCs w:val="24"/>
              </w:rPr>
              <w:t>E-mail</w:t>
            </w:r>
          </w:p>
        </w:tc>
        <w:tc>
          <w:tcPr>
            <w:tcW w:w="296" w:type="dxa"/>
            <w:shd w:val="clear" w:color="auto" w:fill="auto"/>
          </w:tcPr>
          <w:p w:rsidR="00255DBF" w:rsidRPr="00BD799C" w:rsidRDefault="00255DBF" w:rsidP="00BD799C">
            <w:pPr>
              <w:jc w:val="both"/>
              <w:rPr>
                <w:rFonts w:ascii="Arial" w:hAnsi="Arial" w:cs="Arial"/>
                <w:sz w:val="24"/>
                <w:szCs w:val="24"/>
              </w:rPr>
            </w:pPr>
            <w:r w:rsidRPr="00BD799C">
              <w:rPr>
                <w:rFonts w:ascii="Arial" w:hAnsi="Arial" w:cs="Arial"/>
                <w:sz w:val="24"/>
                <w:szCs w:val="24"/>
              </w:rPr>
              <w:t>-</w:t>
            </w:r>
          </w:p>
        </w:tc>
        <w:tc>
          <w:tcPr>
            <w:tcW w:w="6782" w:type="dxa"/>
            <w:shd w:val="clear" w:color="auto" w:fill="auto"/>
          </w:tcPr>
          <w:p w:rsidR="00255DBF" w:rsidRPr="00BD799C" w:rsidRDefault="00255DBF" w:rsidP="00BD799C">
            <w:pPr>
              <w:jc w:val="both"/>
              <w:rPr>
                <w:rFonts w:ascii="Arial" w:hAnsi="Arial" w:cs="Arial"/>
                <w:sz w:val="24"/>
                <w:szCs w:val="24"/>
              </w:rPr>
            </w:pPr>
            <w:r w:rsidRPr="00BD799C">
              <w:rPr>
                <w:rFonts w:ascii="Arial" w:hAnsi="Arial" w:cs="Arial"/>
                <w:sz w:val="24"/>
                <w:szCs w:val="24"/>
              </w:rPr>
              <w:t>apullen@Mansfield.gov.uk</w:t>
            </w:r>
          </w:p>
        </w:tc>
      </w:tr>
    </w:tbl>
    <w:p w:rsidR="00255DBF" w:rsidRPr="00DA43B9" w:rsidRDefault="00255DBF" w:rsidP="00FB08EA">
      <w:pPr>
        <w:pStyle w:val="BodyTextIndent"/>
        <w:ind w:left="0" w:right="-270"/>
        <w:jc w:val="both"/>
      </w:pPr>
    </w:p>
    <w:sectPr w:rsidR="00255DBF" w:rsidRPr="00DA43B9" w:rsidSect="00055EDD">
      <w:pgSz w:w="12240" w:h="15840"/>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F70" w:rsidRDefault="00440F70">
      <w:r>
        <w:separator/>
      </w:r>
    </w:p>
  </w:endnote>
  <w:endnote w:type="continuationSeparator" w:id="0">
    <w:p w:rsidR="00440F70" w:rsidRDefault="0044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F70" w:rsidRDefault="00440F70">
      <w:r>
        <w:separator/>
      </w:r>
    </w:p>
  </w:footnote>
  <w:footnote w:type="continuationSeparator" w:id="0">
    <w:p w:rsidR="00440F70" w:rsidRDefault="00440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453F"/>
    <w:multiLevelType w:val="hybridMultilevel"/>
    <w:tmpl w:val="874E54F4"/>
    <w:lvl w:ilvl="0" w:tplc="0809000B">
      <w:start w:val="1"/>
      <w:numFmt w:val="bullet"/>
      <w:lvlText w:val=""/>
      <w:lvlJc w:val="left"/>
      <w:pPr>
        <w:ind w:left="1576" w:hanging="360"/>
      </w:pPr>
      <w:rPr>
        <w:rFonts w:ascii="Wingdings" w:hAnsi="Wingdings" w:hint="default"/>
      </w:rPr>
    </w:lvl>
    <w:lvl w:ilvl="1" w:tplc="08090003" w:tentative="1">
      <w:start w:val="1"/>
      <w:numFmt w:val="bullet"/>
      <w:lvlText w:val="o"/>
      <w:lvlJc w:val="left"/>
      <w:pPr>
        <w:ind w:left="2296" w:hanging="360"/>
      </w:pPr>
      <w:rPr>
        <w:rFonts w:ascii="Courier New" w:hAnsi="Courier New" w:cs="Courier New" w:hint="default"/>
      </w:rPr>
    </w:lvl>
    <w:lvl w:ilvl="2" w:tplc="08090005" w:tentative="1">
      <w:start w:val="1"/>
      <w:numFmt w:val="bullet"/>
      <w:lvlText w:val=""/>
      <w:lvlJc w:val="left"/>
      <w:pPr>
        <w:ind w:left="3016" w:hanging="360"/>
      </w:pPr>
      <w:rPr>
        <w:rFonts w:ascii="Wingdings" w:hAnsi="Wingdings" w:hint="default"/>
      </w:rPr>
    </w:lvl>
    <w:lvl w:ilvl="3" w:tplc="08090001" w:tentative="1">
      <w:start w:val="1"/>
      <w:numFmt w:val="bullet"/>
      <w:lvlText w:val=""/>
      <w:lvlJc w:val="left"/>
      <w:pPr>
        <w:ind w:left="3736" w:hanging="360"/>
      </w:pPr>
      <w:rPr>
        <w:rFonts w:ascii="Symbol" w:hAnsi="Symbol" w:hint="default"/>
      </w:rPr>
    </w:lvl>
    <w:lvl w:ilvl="4" w:tplc="08090003" w:tentative="1">
      <w:start w:val="1"/>
      <w:numFmt w:val="bullet"/>
      <w:lvlText w:val="o"/>
      <w:lvlJc w:val="left"/>
      <w:pPr>
        <w:ind w:left="4456" w:hanging="360"/>
      </w:pPr>
      <w:rPr>
        <w:rFonts w:ascii="Courier New" w:hAnsi="Courier New" w:cs="Courier New" w:hint="default"/>
      </w:rPr>
    </w:lvl>
    <w:lvl w:ilvl="5" w:tplc="08090005" w:tentative="1">
      <w:start w:val="1"/>
      <w:numFmt w:val="bullet"/>
      <w:lvlText w:val=""/>
      <w:lvlJc w:val="left"/>
      <w:pPr>
        <w:ind w:left="5176" w:hanging="360"/>
      </w:pPr>
      <w:rPr>
        <w:rFonts w:ascii="Wingdings" w:hAnsi="Wingdings" w:hint="default"/>
      </w:rPr>
    </w:lvl>
    <w:lvl w:ilvl="6" w:tplc="08090001" w:tentative="1">
      <w:start w:val="1"/>
      <w:numFmt w:val="bullet"/>
      <w:lvlText w:val=""/>
      <w:lvlJc w:val="left"/>
      <w:pPr>
        <w:ind w:left="5896" w:hanging="360"/>
      </w:pPr>
      <w:rPr>
        <w:rFonts w:ascii="Symbol" w:hAnsi="Symbol" w:hint="default"/>
      </w:rPr>
    </w:lvl>
    <w:lvl w:ilvl="7" w:tplc="08090003" w:tentative="1">
      <w:start w:val="1"/>
      <w:numFmt w:val="bullet"/>
      <w:lvlText w:val="o"/>
      <w:lvlJc w:val="left"/>
      <w:pPr>
        <w:ind w:left="6616" w:hanging="360"/>
      </w:pPr>
      <w:rPr>
        <w:rFonts w:ascii="Courier New" w:hAnsi="Courier New" w:cs="Courier New" w:hint="default"/>
      </w:rPr>
    </w:lvl>
    <w:lvl w:ilvl="8" w:tplc="08090005" w:tentative="1">
      <w:start w:val="1"/>
      <w:numFmt w:val="bullet"/>
      <w:lvlText w:val=""/>
      <w:lvlJc w:val="left"/>
      <w:pPr>
        <w:ind w:left="7336" w:hanging="360"/>
      </w:pPr>
      <w:rPr>
        <w:rFonts w:ascii="Wingdings" w:hAnsi="Wingdings" w:hint="default"/>
      </w:rPr>
    </w:lvl>
  </w:abstractNum>
  <w:abstractNum w:abstractNumId="1" w15:restartNumberingAfterBreak="0">
    <w:nsid w:val="07200BD2"/>
    <w:multiLevelType w:val="hybridMultilevel"/>
    <w:tmpl w:val="64AA4DA4"/>
    <w:lvl w:ilvl="0" w:tplc="0809000B">
      <w:start w:val="1"/>
      <w:numFmt w:val="bullet"/>
      <w:lvlText w:val=""/>
      <w:lvlJc w:val="left"/>
      <w:pPr>
        <w:ind w:left="1644" w:hanging="360"/>
      </w:pPr>
      <w:rPr>
        <w:rFonts w:ascii="Wingdings" w:hAnsi="Wingdings" w:hint="default"/>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2" w15:restartNumberingAfterBreak="0">
    <w:nsid w:val="0D1633B5"/>
    <w:multiLevelType w:val="hybridMultilevel"/>
    <w:tmpl w:val="DA628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451E5D"/>
    <w:multiLevelType w:val="hybridMultilevel"/>
    <w:tmpl w:val="080ACA5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AB1C63"/>
    <w:multiLevelType w:val="hybridMultilevel"/>
    <w:tmpl w:val="6E900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AB0EC6"/>
    <w:multiLevelType w:val="hybridMultilevel"/>
    <w:tmpl w:val="DFA2C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2F6477"/>
    <w:multiLevelType w:val="multilevel"/>
    <w:tmpl w:val="086C978C"/>
    <w:lvl w:ilvl="0">
      <w:start w:val="1"/>
      <w:numFmt w:val="decimal"/>
      <w:pStyle w:val="Heading5"/>
      <w:lvlText w:val="%1"/>
      <w:lvlJc w:val="left"/>
      <w:pPr>
        <w:tabs>
          <w:tab w:val="num" w:pos="720"/>
        </w:tabs>
        <w:ind w:left="720" w:hanging="720"/>
      </w:pPr>
      <w:rPr>
        <w:rFonts w:hint="default"/>
        <w:u w:val="none"/>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D4E72CC"/>
    <w:multiLevelType w:val="hybridMultilevel"/>
    <w:tmpl w:val="21FE9480"/>
    <w:lvl w:ilvl="0" w:tplc="FF6C6F3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CF516A"/>
    <w:multiLevelType w:val="hybridMultilevel"/>
    <w:tmpl w:val="10B0A7B0"/>
    <w:lvl w:ilvl="0" w:tplc="66F2ED3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1A9058A"/>
    <w:multiLevelType w:val="hybridMultilevel"/>
    <w:tmpl w:val="D10C5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3C44B8B"/>
    <w:multiLevelType w:val="hybridMultilevel"/>
    <w:tmpl w:val="ABB60F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5804929"/>
    <w:multiLevelType w:val="hybridMultilevel"/>
    <w:tmpl w:val="CEB805E6"/>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EB625F2"/>
    <w:multiLevelType w:val="multilevel"/>
    <w:tmpl w:val="A8262D18"/>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3E22368"/>
    <w:multiLevelType w:val="hybridMultilevel"/>
    <w:tmpl w:val="F9C0D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92E3002"/>
    <w:multiLevelType w:val="hybridMultilevel"/>
    <w:tmpl w:val="EB76CBD4"/>
    <w:lvl w:ilvl="0" w:tplc="0809000B">
      <w:start w:val="1"/>
      <w:numFmt w:val="bullet"/>
      <w:lvlText w:val=""/>
      <w:lvlJc w:val="left"/>
      <w:pPr>
        <w:ind w:left="1451" w:hanging="360"/>
      </w:pPr>
      <w:rPr>
        <w:rFonts w:ascii="Wingdings" w:hAnsi="Wingdings" w:hint="default"/>
      </w:rPr>
    </w:lvl>
    <w:lvl w:ilvl="1" w:tplc="08090003" w:tentative="1">
      <w:start w:val="1"/>
      <w:numFmt w:val="bullet"/>
      <w:lvlText w:val="o"/>
      <w:lvlJc w:val="left"/>
      <w:pPr>
        <w:ind w:left="2171" w:hanging="360"/>
      </w:pPr>
      <w:rPr>
        <w:rFonts w:ascii="Courier New" w:hAnsi="Courier New" w:cs="Courier New" w:hint="default"/>
      </w:rPr>
    </w:lvl>
    <w:lvl w:ilvl="2" w:tplc="08090005" w:tentative="1">
      <w:start w:val="1"/>
      <w:numFmt w:val="bullet"/>
      <w:lvlText w:val=""/>
      <w:lvlJc w:val="left"/>
      <w:pPr>
        <w:ind w:left="2891" w:hanging="360"/>
      </w:pPr>
      <w:rPr>
        <w:rFonts w:ascii="Wingdings" w:hAnsi="Wingdings" w:hint="default"/>
      </w:rPr>
    </w:lvl>
    <w:lvl w:ilvl="3" w:tplc="08090001" w:tentative="1">
      <w:start w:val="1"/>
      <w:numFmt w:val="bullet"/>
      <w:lvlText w:val=""/>
      <w:lvlJc w:val="left"/>
      <w:pPr>
        <w:ind w:left="3611" w:hanging="360"/>
      </w:pPr>
      <w:rPr>
        <w:rFonts w:ascii="Symbol" w:hAnsi="Symbol" w:hint="default"/>
      </w:rPr>
    </w:lvl>
    <w:lvl w:ilvl="4" w:tplc="08090003" w:tentative="1">
      <w:start w:val="1"/>
      <w:numFmt w:val="bullet"/>
      <w:lvlText w:val="o"/>
      <w:lvlJc w:val="left"/>
      <w:pPr>
        <w:ind w:left="4331" w:hanging="360"/>
      </w:pPr>
      <w:rPr>
        <w:rFonts w:ascii="Courier New" w:hAnsi="Courier New" w:cs="Courier New" w:hint="default"/>
      </w:rPr>
    </w:lvl>
    <w:lvl w:ilvl="5" w:tplc="08090005" w:tentative="1">
      <w:start w:val="1"/>
      <w:numFmt w:val="bullet"/>
      <w:lvlText w:val=""/>
      <w:lvlJc w:val="left"/>
      <w:pPr>
        <w:ind w:left="5051" w:hanging="360"/>
      </w:pPr>
      <w:rPr>
        <w:rFonts w:ascii="Wingdings" w:hAnsi="Wingdings" w:hint="default"/>
      </w:rPr>
    </w:lvl>
    <w:lvl w:ilvl="6" w:tplc="08090001" w:tentative="1">
      <w:start w:val="1"/>
      <w:numFmt w:val="bullet"/>
      <w:lvlText w:val=""/>
      <w:lvlJc w:val="left"/>
      <w:pPr>
        <w:ind w:left="5771" w:hanging="360"/>
      </w:pPr>
      <w:rPr>
        <w:rFonts w:ascii="Symbol" w:hAnsi="Symbol" w:hint="default"/>
      </w:rPr>
    </w:lvl>
    <w:lvl w:ilvl="7" w:tplc="08090003" w:tentative="1">
      <w:start w:val="1"/>
      <w:numFmt w:val="bullet"/>
      <w:lvlText w:val="o"/>
      <w:lvlJc w:val="left"/>
      <w:pPr>
        <w:ind w:left="6491" w:hanging="360"/>
      </w:pPr>
      <w:rPr>
        <w:rFonts w:ascii="Courier New" w:hAnsi="Courier New" w:cs="Courier New" w:hint="default"/>
      </w:rPr>
    </w:lvl>
    <w:lvl w:ilvl="8" w:tplc="08090005" w:tentative="1">
      <w:start w:val="1"/>
      <w:numFmt w:val="bullet"/>
      <w:lvlText w:val=""/>
      <w:lvlJc w:val="left"/>
      <w:pPr>
        <w:ind w:left="7211" w:hanging="360"/>
      </w:pPr>
      <w:rPr>
        <w:rFonts w:ascii="Wingdings" w:hAnsi="Wingdings" w:hint="default"/>
      </w:rPr>
    </w:lvl>
  </w:abstractNum>
  <w:abstractNum w:abstractNumId="15" w15:restartNumberingAfterBreak="0">
    <w:nsid w:val="4F787128"/>
    <w:multiLevelType w:val="hybridMultilevel"/>
    <w:tmpl w:val="A23A0E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3025FF"/>
    <w:multiLevelType w:val="multilevel"/>
    <w:tmpl w:val="C16CC6C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8197672"/>
    <w:multiLevelType w:val="hybridMultilevel"/>
    <w:tmpl w:val="B030C698"/>
    <w:lvl w:ilvl="0" w:tplc="08090005">
      <w:start w:val="1"/>
      <w:numFmt w:val="bullet"/>
      <w:lvlText w:val=""/>
      <w:lvlJc w:val="left"/>
      <w:pPr>
        <w:ind w:left="2436" w:hanging="360"/>
      </w:pPr>
      <w:rPr>
        <w:rFonts w:ascii="Wingdings" w:hAnsi="Wingdings" w:hint="default"/>
      </w:rPr>
    </w:lvl>
    <w:lvl w:ilvl="1" w:tplc="08090003" w:tentative="1">
      <w:start w:val="1"/>
      <w:numFmt w:val="bullet"/>
      <w:lvlText w:val="o"/>
      <w:lvlJc w:val="left"/>
      <w:pPr>
        <w:ind w:left="3156" w:hanging="360"/>
      </w:pPr>
      <w:rPr>
        <w:rFonts w:ascii="Courier New" w:hAnsi="Courier New" w:cs="Courier New" w:hint="default"/>
      </w:rPr>
    </w:lvl>
    <w:lvl w:ilvl="2" w:tplc="08090005" w:tentative="1">
      <w:start w:val="1"/>
      <w:numFmt w:val="bullet"/>
      <w:lvlText w:val=""/>
      <w:lvlJc w:val="left"/>
      <w:pPr>
        <w:ind w:left="3876" w:hanging="360"/>
      </w:pPr>
      <w:rPr>
        <w:rFonts w:ascii="Wingdings" w:hAnsi="Wingdings" w:hint="default"/>
      </w:rPr>
    </w:lvl>
    <w:lvl w:ilvl="3" w:tplc="08090001" w:tentative="1">
      <w:start w:val="1"/>
      <w:numFmt w:val="bullet"/>
      <w:lvlText w:val=""/>
      <w:lvlJc w:val="left"/>
      <w:pPr>
        <w:ind w:left="4596" w:hanging="360"/>
      </w:pPr>
      <w:rPr>
        <w:rFonts w:ascii="Symbol" w:hAnsi="Symbol" w:hint="default"/>
      </w:rPr>
    </w:lvl>
    <w:lvl w:ilvl="4" w:tplc="08090003" w:tentative="1">
      <w:start w:val="1"/>
      <w:numFmt w:val="bullet"/>
      <w:lvlText w:val="o"/>
      <w:lvlJc w:val="left"/>
      <w:pPr>
        <w:ind w:left="5316" w:hanging="360"/>
      </w:pPr>
      <w:rPr>
        <w:rFonts w:ascii="Courier New" w:hAnsi="Courier New" w:cs="Courier New" w:hint="default"/>
      </w:rPr>
    </w:lvl>
    <w:lvl w:ilvl="5" w:tplc="08090005" w:tentative="1">
      <w:start w:val="1"/>
      <w:numFmt w:val="bullet"/>
      <w:lvlText w:val=""/>
      <w:lvlJc w:val="left"/>
      <w:pPr>
        <w:ind w:left="6036" w:hanging="360"/>
      </w:pPr>
      <w:rPr>
        <w:rFonts w:ascii="Wingdings" w:hAnsi="Wingdings" w:hint="default"/>
      </w:rPr>
    </w:lvl>
    <w:lvl w:ilvl="6" w:tplc="08090001" w:tentative="1">
      <w:start w:val="1"/>
      <w:numFmt w:val="bullet"/>
      <w:lvlText w:val=""/>
      <w:lvlJc w:val="left"/>
      <w:pPr>
        <w:ind w:left="6756" w:hanging="360"/>
      </w:pPr>
      <w:rPr>
        <w:rFonts w:ascii="Symbol" w:hAnsi="Symbol" w:hint="default"/>
      </w:rPr>
    </w:lvl>
    <w:lvl w:ilvl="7" w:tplc="08090003" w:tentative="1">
      <w:start w:val="1"/>
      <w:numFmt w:val="bullet"/>
      <w:lvlText w:val="o"/>
      <w:lvlJc w:val="left"/>
      <w:pPr>
        <w:ind w:left="7476" w:hanging="360"/>
      </w:pPr>
      <w:rPr>
        <w:rFonts w:ascii="Courier New" w:hAnsi="Courier New" w:cs="Courier New" w:hint="default"/>
      </w:rPr>
    </w:lvl>
    <w:lvl w:ilvl="8" w:tplc="08090005" w:tentative="1">
      <w:start w:val="1"/>
      <w:numFmt w:val="bullet"/>
      <w:lvlText w:val=""/>
      <w:lvlJc w:val="left"/>
      <w:pPr>
        <w:ind w:left="8196" w:hanging="360"/>
      </w:pPr>
      <w:rPr>
        <w:rFonts w:ascii="Wingdings" w:hAnsi="Wingdings" w:hint="default"/>
      </w:rPr>
    </w:lvl>
  </w:abstractNum>
  <w:abstractNum w:abstractNumId="18" w15:restartNumberingAfterBreak="0">
    <w:nsid w:val="674C0A27"/>
    <w:multiLevelType w:val="hybridMultilevel"/>
    <w:tmpl w:val="36388698"/>
    <w:lvl w:ilvl="0" w:tplc="08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19" w15:restartNumberingAfterBreak="0">
    <w:nsid w:val="69121954"/>
    <w:multiLevelType w:val="multilevel"/>
    <w:tmpl w:val="7DF498B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19"/>
  </w:num>
  <w:num w:numId="3">
    <w:abstractNumId w:val="7"/>
  </w:num>
  <w:num w:numId="4">
    <w:abstractNumId w:val="8"/>
  </w:num>
  <w:num w:numId="5">
    <w:abstractNumId w:val="15"/>
  </w:num>
  <w:num w:numId="6">
    <w:abstractNumId w:val="18"/>
  </w:num>
  <w:num w:numId="7">
    <w:abstractNumId w:val="3"/>
  </w:num>
  <w:num w:numId="8">
    <w:abstractNumId w:val="1"/>
  </w:num>
  <w:num w:numId="9">
    <w:abstractNumId w:val="17"/>
  </w:num>
  <w:num w:numId="10">
    <w:abstractNumId w:val="14"/>
  </w:num>
  <w:num w:numId="11">
    <w:abstractNumId w:val="11"/>
  </w:num>
  <w:num w:numId="12">
    <w:abstractNumId w:val="6"/>
  </w:num>
  <w:num w:numId="13">
    <w:abstractNumId w:val="6"/>
    <w:lvlOverride w:ilvl="0">
      <w:startOverride w:val="1"/>
    </w:lvlOverride>
    <w:lvlOverride w:ilvl="1">
      <w:startOverride w:val="3"/>
    </w:lvlOverride>
  </w:num>
  <w:num w:numId="14">
    <w:abstractNumId w:val="5"/>
  </w:num>
  <w:num w:numId="15">
    <w:abstractNumId w:val="2"/>
  </w:num>
  <w:num w:numId="16">
    <w:abstractNumId w:val="9"/>
  </w:num>
  <w:num w:numId="17">
    <w:abstractNumId w:val="10"/>
  </w:num>
  <w:num w:numId="18">
    <w:abstractNumId w:val="13"/>
  </w:num>
  <w:num w:numId="19">
    <w:abstractNumId w:val="4"/>
  </w:num>
  <w:num w:numId="20">
    <w:abstractNumId w:val="0"/>
  </w:num>
  <w:num w:numId="21">
    <w:abstractNumId w:val="12"/>
  </w:num>
  <w:num w:numId="22">
    <w:abstractNumId w:val="16"/>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B39"/>
    <w:rsid w:val="000017F4"/>
    <w:rsid w:val="00001CCB"/>
    <w:rsid w:val="0000498A"/>
    <w:rsid w:val="00012A8E"/>
    <w:rsid w:val="00012C0B"/>
    <w:rsid w:val="00014B27"/>
    <w:rsid w:val="000179A3"/>
    <w:rsid w:val="00022745"/>
    <w:rsid w:val="000313B4"/>
    <w:rsid w:val="00034E4A"/>
    <w:rsid w:val="00035950"/>
    <w:rsid w:val="00041624"/>
    <w:rsid w:val="00044DD5"/>
    <w:rsid w:val="000551A8"/>
    <w:rsid w:val="00055EDD"/>
    <w:rsid w:val="00062EA6"/>
    <w:rsid w:val="000637E2"/>
    <w:rsid w:val="000808D9"/>
    <w:rsid w:val="00080E17"/>
    <w:rsid w:val="00081178"/>
    <w:rsid w:val="00095442"/>
    <w:rsid w:val="000B135C"/>
    <w:rsid w:val="000B3D34"/>
    <w:rsid w:val="000B4BD6"/>
    <w:rsid w:val="000C0613"/>
    <w:rsid w:val="000C28B1"/>
    <w:rsid w:val="000C5352"/>
    <w:rsid w:val="000C6DCC"/>
    <w:rsid w:val="000D0415"/>
    <w:rsid w:val="000D21E9"/>
    <w:rsid w:val="000D2437"/>
    <w:rsid w:val="000D537F"/>
    <w:rsid w:val="000D6A8F"/>
    <w:rsid w:val="000E0AF3"/>
    <w:rsid w:val="000E11A9"/>
    <w:rsid w:val="000E24F5"/>
    <w:rsid w:val="000E2674"/>
    <w:rsid w:val="000F15D2"/>
    <w:rsid w:val="000F2119"/>
    <w:rsid w:val="000F3328"/>
    <w:rsid w:val="000F3540"/>
    <w:rsid w:val="000F75AE"/>
    <w:rsid w:val="000F77E0"/>
    <w:rsid w:val="0010305D"/>
    <w:rsid w:val="00104E60"/>
    <w:rsid w:val="00106C29"/>
    <w:rsid w:val="00107D2F"/>
    <w:rsid w:val="00111A91"/>
    <w:rsid w:val="00117632"/>
    <w:rsid w:val="00126CB0"/>
    <w:rsid w:val="00127010"/>
    <w:rsid w:val="00127E5F"/>
    <w:rsid w:val="001351D7"/>
    <w:rsid w:val="001402F4"/>
    <w:rsid w:val="0014089A"/>
    <w:rsid w:val="001501A6"/>
    <w:rsid w:val="00151F62"/>
    <w:rsid w:val="0015243A"/>
    <w:rsid w:val="00152706"/>
    <w:rsid w:val="00154D66"/>
    <w:rsid w:val="00160CB4"/>
    <w:rsid w:val="00163618"/>
    <w:rsid w:val="00170710"/>
    <w:rsid w:val="00185341"/>
    <w:rsid w:val="00190AF7"/>
    <w:rsid w:val="00195DBE"/>
    <w:rsid w:val="001A232D"/>
    <w:rsid w:val="001A6FE1"/>
    <w:rsid w:val="001A7CBC"/>
    <w:rsid w:val="001B048E"/>
    <w:rsid w:val="001B1DFE"/>
    <w:rsid w:val="001B1F54"/>
    <w:rsid w:val="001B2541"/>
    <w:rsid w:val="001B41EA"/>
    <w:rsid w:val="001C55B8"/>
    <w:rsid w:val="001F5314"/>
    <w:rsid w:val="002002F7"/>
    <w:rsid w:val="00214956"/>
    <w:rsid w:val="0022034E"/>
    <w:rsid w:val="002204C9"/>
    <w:rsid w:val="0022053C"/>
    <w:rsid w:val="00220F61"/>
    <w:rsid w:val="00234B75"/>
    <w:rsid w:val="002417DE"/>
    <w:rsid w:val="0025145B"/>
    <w:rsid w:val="00252A6B"/>
    <w:rsid w:val="00255DBF"/>
    <w:rsid w:val="00270F8F"/>
    <w:rsid w:val="00276EF9"/>
    <w:rsid w:val="002955FD"/>
    <w:rsid w:val="002A42E6"/>
    <w:rsid w:val="002A58C6"/>
    <w:rsid w:val="002B5950"/>
    <w:rsid w:val="002C2163"/>
    <w:rsid w:val="002C356E"/>
    <w:rsid w:val="002C6762"/>
    <w:rsid w:val="002E4D41"/>
    <w:rsid w:val="002F0A6C"/>
    <w:rsid w:val="002F27BC"/>
    <w:rsid w:val="002F3375"/>
    <w:rsid w:val="002F6722"/>
    <w:rsid w:val="002F7421"/>
    <w:rsid w:val="002F7903"/>
    <w:rsid w:val="003004DD"/>
    <w:rsid w:val="00304BD4"/>
    <w:rsid w:val="00304BEA"/>
    <w:rsid w:val="00305075"/>
    <w:rsid w:val="003209F8"/>
    <w:rsid w:val="00321AFC"/>
    <w:rsid w:val="0032441B"/>
    <w:rsid w:val="00324FF0"/>
    <w:rsid w:val="00326BB0"/>
    <w:rsid w:val="0032716F"/>
    <w:rsid w:val="00332F10"/>
    <w:rsid w:val="0033386F"/>
    <w:rsid w:val="00337393"/>
    <w:rsid w:val="00342B63"/>
    <w:rsid w:val="003446D7"/>
    <w:rsid w:val="003470F1"/>
    <w:rsid w:val="00351E4B"/>
    <w:rsid w:val="003560F7"/>
    <w:rsid w:val="003614E2"/>
    <w:rsid w:val="0036463C"/>
    <w:rsid w:val="00370B87"/>
    <w:rsid w:val="00372363"/>
    <w:rsid w:val="00372B5B"/>
    <w:rsid w:val="00377A94"/>
    <w:rsid w:val="00393524"/>
    <w:rsid w:val="00393985"/>
    <w:rsid w:val="003A304C"/>
    <w:rsid w:val="003B4719"/>
    <w:rsid w:val="003C4B0F"/>
    <w:rsid w:val="003C52C3"/>
    <w:rsid w:val="003D7B4A"/>
    <w:rsid w:val="003E29D4"/>
    <w:rsid w:val="003E5C2A"/>
    <w:rsid w:val="003F28D1"/>
    <w:rsid w:val="00400F64"/>
    <w:rsid w:val="004040F1"/>
    <w:rsid w:val="0040452E"/>
    <w:rsid w:val="00407A26"/>
    <w:rsid w:val="00410B3C"/>
    <w:rsid w:val="0041380B"/>
    <w:rsid w:val="00423495"/>
    <w:rsid w:val="00434A80"/>
    <w:rsid w:val="004375F5"/>
    <w:rsid w:val="00440F70"/>
    <w:rsid w:val="00442EF3"/>
    <w:rsid w:val="0044584A"/>
    <w:rsid w:val="00446026"/>
    <w:rsid w:val="00455506"/>
    <w:rsid w:val="00457CD8"/>
    <w:rsid w:val="004633B4"/>
    <w:rsid w:val="00463480"/>
    <w:rsid w:val="00465908"/>
    <w:rsid w:val="004670FF"/>
    <w:rsid w:val="004746B5"/>
    <w:rsid w:val="00474B39"/>
    <w:rsid w:val="00486B00"/>
    <w:rsid w:val="00490A11"/>
    <w:rsid w:val="004A1064"/>
    <w:rsid w:val="004A4FD0"/>
    <w:rsid w:val="004A7E12"/>
    <w:rsid w:val="004B7F1D"/>
    <w:rsid w:val="004C00E5"/>
    <w:rsid w:val="004D608E"/>
    <w:rsid w:val="004E13E5"/>
    <w:rsid w:val="004E3F4E"/>
    <w:rsid w:val="004E5E8C"/>
    <w:rsid w:val="004F7AC9"/>
    <w:rsid w:val="00510D9D"/>
    <w:rsid w:val="00514554"/>
    <w:rsid w:val="00517714"/>
    <w:rsid w:val="0054149B"/>
    <w:rsid w:val="00543F11"/>
    <w:rsid w:val="00545E6B"/>
    <w:rsid w:val="005478CD"/>
    <w:rsid w:val="0055349E"/>
    <w:rsid w:val="00564276"/>
    <w:rsid w:val="00566925"/>
    <w:rsid w:val="00572D74"/>
    <w:rsid w:val="00584DC9"/>
    <w:rsid w:val="00586AA7"/>
    <w:rsid w:val="00591597"/>
    <w:rsid w:val="005934DA"/>
    <w:rsid w:val="00595DFB"/>
    <w:rsid w:val="00596778"/>
    <w:rsid w:val="005A06AC"/>
    <w:rsid w:val="005A1A9E"/>
    <w:rsid w:val="005A3AB3"/>
    <w:rsid w:val="005A773D"/>
    <w:rsid w:val="005B5CB2"/>
    <w:rsid w:val="005B75B3"/>
    <w:rsid w:val="005C0360"/>
    <w:rsid w:val="005C08E1"/>
    <w:rsid w:val="005E028F"/>
    <w:rsid w:val="006022E2"/>
    <w:rsid w:val="006053ED"/>
    <w:rsid w:val="006104DD"/>
    <w:rsid w:val="00613552"/>
    <w:rsid w:val="00614594"/>
    <w:rsid w:val="00626CC9"/>
    <w:rsid w:val="00630FED"/>
    <w:rsid w:val="00632239"/>
    <w:rsid w:val="00632F24"/>
    <w:rsid w:val="0063501C"/>
    <w:rsid w:val="00643502"/>
    <w:rsid w:val="00645D93"/>
    <w:rsid w:val="006578A9"/>
    <w:rsid w:val="00664913"/>
    <w:rsid w:val="00670D86"/>
    <w:rsid w:val="00682493"/>
    <w:rsid w:val="00683A9D"/>
    <w:rsid w:val="00686234"/>
    <w:rsid w:val="00687F69"/>
    <w:rsid w:val="0069641A"/>
    <w:rsid w:val="0069681C"/>
    <w:rsid w:val="006A220D"/>
    <w:rsid w:val="006B6939"/>
    <w:rsid w:val="006C3D4C"/>
    <w:rsid w:val="006C485A"/>
    <w:rsid w:val="006C6E60"/>
    <w:rsid w:val="006C78BF"/>
    <w:rsid w:val="006D0BFD"/>
    <w:rsid w:val="006E009D"/>
    <w:rsid w:val="006E6453"/>
    <w:rsid w:val="006F0B87"/>
    <w:rsid w:val="006F1032"/>
    <w:rsid w:val="006F2FBE"/>
    <w:rsid w:val="00700E7F"/>
    <w:rsid w:val="0070702B"/>
    <w:rsid w:val="007155DD"/>
    <w:rsid w:val="00715C70"/>
    <w:rsid w:val="0072072D"/>
    <w:rsid w:val="007419F1"/>
    <w:rsid w:val="007724EF"/>
    <w:rsid w:val="00781785"/>
    <w:rsid w:val="0078399A"/>
    <w:rsid w:val="00791864"/>
    <w:rsid w:val="00797111"/>
    <w:rsid w:val="007A16BA"/>
    <w:rsid w:val="007A2B94"/>
    <w:rsid w:val="007A2FD6"/>
    <w:rsid w:val="007A7AA8"/>
    <w:rsid w:val="007B17A1"/>
    <w:rsid w:val="007B773F"/>
    <w:rsid w:val="007C427F"/>
    <w:rsid w:val="007C5F3B"/>
    <w:rsid w:val="007C7261"/>
    <w:rsid w:val="007E0E29"/>
    <w:rsid w:val="007E5B4C"/>
    <w:rsid w:val="007F3DE3"/>
    <w:rsid w:val="007F5CEA"/>
    <w:rsid w:val="007F710B"/>
    <w:rsid w:val="008001FC"/>
    <w:rsid w:val="008008FB"/>
    <w:rsid w:val="0080291D"/>
    <w:rsid w:val="00803266"/>
    <w:rsid w:val="00807D44"/>
    <w:rsid w:val="00812FCF"/>
    <w:rsid w:val="008148FF"/>
    <w:rsid w:val="00821899"/>
    <w:rsid w:val="00824759"/>
    <w:rsid w:val="00830E05"/>
    <w:rsid w:val="00831FBE"/>
    <w:rsid w:val="008372D0"/>
    <w:rsid w:val="00841BF4"/>
    <w:rsid w:val="00845FC0"/>
    <w:rsid w:val="00871C89"/>
    <w:rsid w:val="008764FB"/>
    <w:rsid w:val="00877E7B"/>
    <w:rsid w:val="00890951"/>
    <w:rsid w:val="00890BF0"/>
    <w:rsid w:val="008A0B57"/>
    <w:rsid w:val="008B10BB"/>
    <w:rsid w:val="008B1ACF"/>
    <w:rsid w:val="008B44F0"/>
    <w:rsid w:val="008C5672"/>
    <w:rsid w:val="008D1843"/>
    <w:rsid w:val="008F2422"/>
    <w:rsid w:val="008F2FF1"/>
    <w:rsid w:val="008F534F"/>
    <w:rsid w:val="008F74B6"/>
    <w:rsid w:val="00905088"/>
    <w:rsid w:val="00916347"/>
    <w:rsid w:val="00916417"/>
    <w:rsid w:val="00922785"/>
    <w:rsid w:val="009342FF"/>
    <w:rsid w:val="00942B2D"/>
    <w:rsid w:val="009508EE"/>
    <w:rsid w:val="009542BA"/>
    <w:rsid w:val="00963AA7"/>
    <w:rsid w:val="00964AE1"/>
    <w:rsid w:val="00967339"/>
    <w:rsid w:val="00971705"/>
    <w:rsid w:val="00986472"/>
    <w:rsid w:val="0099707D"/>
    <w:rsid w:val="009A4E8C"/>
    <w:rsid w:val="009B0A61"/>
    <w:rsid w:val="009B6475"/>
    <w:rsid w:val="009B736C"/>
    <w:rsid w:val="009C04FF"/>
    <w:rsid w:val="009C0DE9"/>
    <w:rsid w:val="009D02AB"/>
    <w:rsid w:val="009D21E8"/>
    <w:rsid w:val="009D6D2B"/>
    <w:rsid w:val="009D7151"/>
    <w:rsid w:val="009E1955"/>
    <w:rsid w:val="009E206F"/>
    <w:rsid w:val="009E57A4"/>
    <w:rsid w:val="009F6DA9"/>
    <w:rsid w:val="00A1075C"/>
    <w:rsid w:val="00A11BEA"/>
    <w:rsid w:val="00A1373B"/>
    <w:rsid w:val="00A15D12"/>
    <w:rsid w:val="00A16DE7"/>
    <w:rsid w:val="00A17343"/>
    <w:rsid w:val="00A223EE"/>
    <w:rsid w:val="00A2308B"/>
    <w:rsid w:val="00A2768E"/>
    <w:rsid w:val="00A3141C"/>
    <w:rsid w:val="00A40EFA"/>
    <w:rsid w:val="00A470CF"/>
    <w:rsid w:val="00A52D50"/>
    <w:rsid w:val="00A53094"/>
    <w:rsid w:val="00A55F78"/>
    <w:rsid w:val="00A562E6"/>
    <w:rsid w:val="00A60422"/>
    <w:rsid w:val="00A668FC"/>
    <w:rsid w:val="00A70360"/>
    <w:rsid w:val="00A72024"/>
    <w:rsid w:val="00A82033"/>
    <w:rsid w:val="00A83B2E"/>
    <w:rsid w:val="00A849D0"/>
    <w:rsid w:val="00A91388"/>
    <w:rsid w:val="00A928DD"/>
    <w:rsid w:val="00AA045F"/>
    <w:rsid w:val="00AA35D7"/>
    <w:rsid w:val="00AA6EFA"/>
    <w:rsid w:val="00AB1344"/>
    <w:rsid w:val="00AC04DA"/>
    <w:rsid w:val="00AC4C80"/>
    <w:rsid w:val="00AD0BC4"/>
    <w:rsid w:val="00AD2ABD"/>
    <w:rsid w:val="00AD5AF8"/>
    <w:rsid w:val="00AE5622"/>
    <w:rsid w:val="00AE59DF"/>
    <w:rsid w:val="00AF0993"/>
    <w:rsid w:val="00AF575A"/>
    <w:rsid w:val="00B008EF"/>
    <w:rsid w:val="00B025B5"/>
    <w:rsid w:val="00B0425C"/>
    <w:rsid w:val="00B0797C"/>
    <w:rsid w:val="00B14CAB"/>
    <w:rsid w:val="00B20DC7"/>
    <w:rsid w:val="00B24321"/>
    <w:rsid w:val="00B245BA"/>
    <w:rsid w:val="00B27A56"/>
    <w:rsid w:val="00B40A46"/>
    <w:rsid w:val="00B467D8"/>
    <w:rsid w:val="00B512E6"/>
    <w:rsid w:val="00B52324"/>
    <w:rsid w:val="00B526A6"/>
    <w:rsid w:val="00B57874"/>
    <w:rsid w:val="00B65F20"/>
    <w:rsid w:val="00B74F71"/>
    <w:rsid w:val="00B8415E"/>
    <w:rsid w:val="00B93A72"/>
    <w:rsid w:val="00B9759E"/>
    <w:rsid w:val="00BA33DB"/>
    <w:rsid w:val="00BA4830"/>
    <w:rsid w:val="00BB0C75"/>
    <w:rsid w:val="00BB4F2F"/>
    <w:rsid w:val="00BC2F82"/>
    <w:rsid w:val="00BC404E"/>
    <w:rsid w:val="00BD124F"/>
    <w:rsid w:val="00BD2544"/>
    <w:rsid w:val="00BD3351"/>
    <w:rsid w:val="00BD799C"/>
    <w:rsid w:val="00BE08D3"/>
    <w:rsid w:val="00BE4049"/>
    <w:rsid w:val="00BE41A6"/>
    <w:rsid w:val="00BE58E7"/>
    <w:rsid w:val="00BF2BE8"/>
    <w:rsid w:val="00BF5D03"/>
    <w:rsid w:val="00BF72FB"/>
    <w:rsid w:val="00C031E2"/>
    <w:rsid w:val="00C400DB"/>
    <w:rsid w:val="00C44C9D"/>
    <w:rsid w:val="00C47AEE"/>
    <w:rsid w:val="00C61975"/>
    <w:rsid w:val="00C63808"/>
    <w:rsid w:val="00C82946"/>
    <w:rsid w:val="00C902B2"/>
    <w:rsid w:val="00C951E1"/>
    <w:rsid w:val="00C976A3"/>
    <w:rsid w:val="00CA122F"/>
    <w:rsid w:val="00CA2F80"/>
    <w:rsid w:val="00CA356F"/>
    <w:rsid w:val="00CB75AA"/>
    <w:rsid w:val="00CC1222"/>
    <w:rsid w:val="00CC30C0"/>
    <w:rsid w:val="00CC5D40"/>
    <w:rsid w:val="00CC76EA"/>
    <w:rsid w:val="00CD7C9A"/>
    <w:rsid w:val="00CE117D"/>
    <w:rsid w:val="00CE1267"/>
    <w:rsid w:val="00CE19AE"/>
    <w:rsid w:val="00CE2518"/>
    <w:rsid w:val="00CE2689"/>
    <w:rsid w:val="00CE2F31"/>
    <w:rsid w:val="00CF1BFB"/>
    <w:rsid w:val="00CF36F5"/>
    <w:rsid w:val="00CF46D5"/>
    <w:rsid w:val="00CF7B09"/>
    <w:rsid w:val="00D01B8F"/>
    <w:rsid w:val="00D13931"/>
    <w:rsid w:val="00D17C12"/>
    <w:rsid w:val="00D24D25"/>
    <w:rsid w:val="00D3630B"/>
    <w:rsid w:val="00D46431"/>
    <w:rsid w:val="00D50FED"/>
    <w:rsid w:val="00D53722"/>
    <w:rsid w:val="00D616B6"/>
    <w:rsid w:val="00D62820"/>
    <w:rsid w:val="00D64FFE"/>
    <w:rsid w:val="00D66C28"/>
    <w:rsid w:val="00D7150C"/>
    <w:rsid w:val="00D735AC"/>
    <w:rsid w:val="00DA371B"/>
    <w:rsid w:val="00DA58DF"/>
    <w:rsid w:val="00DB1480"/>
    <w:rsid w:val="00DB7660"/>
    <w:rsid w:val="00DE5C3B"/>
    <w:rsid w:val="00DF20BA"/>
    <w:rsid w:val="00E02C8D"/>
    <w:rsid w:val="00E13250"/>
    <w:rsid w:val="00E147BA"/>
    <w:rsid w:val="00E20CE7"/>
    <w:rsid w:val="00E21D19"/>
    <w:rsid w:val="00E24D76"/>
    <w:rsid w:val="00E27F35"/>
    <w:rsid w:val="00E3080F"/>
    <w:rsid w:val="00E42B40"/>
    <w:rsid w:val="00E55485"/>
    <w:rsid w:val="00E636A0"/>
    <w:rsid w:val="00E63C33"/>
    <w:rsid w:val="00E66A61"/>
    <w:rsid w:val="00E70E91"/>
    <w:rsid w:val="00E843FF"/>
    <w:rsid w:val="00EA63EE"/>
    <w:rsid w:val="00EC20AA"/>
    <w:rsid w:val="00ED1177"/>
    <w:rsid w:val="00ED1222"/>
    <w:rsid w:val="00ED52C1"/>
    <w:rsid w:val="00ED6D90"/>
    <w:rsid w:val="00EE1A26"/>
    <w:rsid w:val="00EE4FA3"/>
    <w:rsid w:val="00EE54E4"/>
    <w:rsid w:val="00F207F1"/>
    <w:rsid w:val="00F20816"/>
    <w:rsid w:val="00F253D8"/>
    <w:rsid w:val="00F4052F"/>
    <w:rsid w:val="00F553BB"/>
    <w:rsid w:val="00F55FE6"/>
    <w:rsid w:val="00F64719"/>
    <w:rsid w:val="00F666BF"/>
    <w:rsid w:val="00F777BA"/>
    <w:rsid w:val="00F84067"/>
    <w:rsid w:val="00F84976"/>
    <w:rsid w:val="00F856D0"/>
    <w:rsid w:val="00F93BC3"/>
    <w:rsid w:val="00F95A58"/>
    <w:rsid w:val="00FA70FE"/>
    <w:rsid w:val="00FB08EA"/>
    <w:rsid w:val="00FB2CDF"/>
    <w:rsid w:val="00FB3F91"/>
    <w:rsid w:val="00FB7E33"/>
    <w:rsid w:val="00FC09B0"/>
    <w:rsid w:val="00FD02A5"/>
    <w:rsid w:val="00FD11D0"/>
    <w:rsid w:val="00FE618F"/>
    <w:rsid w:val="00FE70C3"/>
    <w:rsid w:val="00FF15EA"/>
    <w:rsid w:val="00FF2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C5D89EA-4C33-479A-AEFF-57508AE05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tabs>
        <w:tab w:val="num" w:pos="720"/>
      </w:tabs>
      <w:ind w:left="720" w:hanging="720"/>
      <w:outlineLvl w:val="1"/>
    </w:pPr>
    <w:rPr>
      <w:u w:val="single"/>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num" w:pos="720"/>
      </w:tabs>
      <w:ind w:left="720" w:hanging="720"/>
      <w:outlineLvl w:val="3"/>
    </w:pPr>
    <w:rPr>
      <w:sz w:val="24"/>
      <w:u w:val="single"/>
    </w:rPr>
  </w:style>
  <w:style w:type="paragraph" w:styleId="Heading5">
    <w:name w:val="heading 5"/>
    <w:basedOn w:val="Normal"/>
    <w:next w:val="Normal"/>
    <w:qFormat/>
    <w:pPr>
      <w:keepNext/>
      <w:numPr>
        <w:numId w:val="1"/>
      </w:numPr>
      <w:jc w:val="both"/>
      <w:outlineLvl w:val="4"/>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ind w:left="720" w:hanging="720"/>
    </w:pPr>
    <w:rPr>
      <w:sz w:val="24"/>
    </w:rPr>
  </w:style>
  <w:style w:type="paragraph" w:styleId="BodyText">
    <w:name w:val="Body Text"/>
    <w:basedOn w:val="Normal"/>
    <w:rPr>
      <w:sz w:val="24"/>
    </w:rPr>
  </w:style>
  <w:style w:type="table" w:styleId="TableGrid">
    <w:name w:val="Table Grid"/>
    <w:basedOn w:val="TableNormal"/>
    <w:uiPriority w:val="59"/>
    <w:rsid w:val="00255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351D7"/>
    <w:rPr>
      <w:rFonts w:ascii="Tahoma" w:hAnsi="Tahoma" w:cs="Tahoma"/>
      <w:sz w:val="16"/>
      <w:szCs w:val="16"/>
    </w:rPr>
  </w:style>
  <w:style w:type="character" w:customStyle="1" w:styleId="BalloonTextChar">
    <w:name w:val="Balloon Text Char"/>
    <w:link w:val="BalloonText"/>
    <w:rsid w:val="001351D7"/>
    <w:rPr>
      <w:rFonts w:ascii="Tahoma" w:hAnsi="Tahoma" w:cs="Tahoma"/>
      <w:sz w:val="16"/>
      <w:szCs w:val="16"/>
      <w:lang w:eastAsia="en-US"/>
    </w:rPr>
  </w:style>
  <w:style w:type="character" w:customStyle="1" w:styleId="BodyTextIndentChar">
    <w:name w:val="Body Text Indent Char"/>
    <w:link w:val="BodyTextIndent"/>
    <w:rsid w:val="00BD2544"/>
    <w:rPr>
      <w:sz w:val="24"/>
      <w:lang w:eastAsia="en-US"/>
    </w:rPr>
  </w:style>
  <w:style w:type="paragraph" w:styleId="ListParagraph">
    <w:name w:val="List Paragraph"/>
    <w:basedOn w:val="Normal"/>
    <w:uiPriority w:val="34"/>
    <w:qFormat/>
    <w:rsid w:val="00ED1222"/>
    <w:pPr>
      <w:ind w:left="720"/>
      <w:contextualSpacing/>
    </w:pPr>
  </w:style>
  <w:style w:type="table" w:customStyle="1" w:styleId="TableGrid1">
    <w:name w:val="Table Grid1"/>
    <w:basedOn w:val="TableNormal"/>
    <w:uiPriority w:val="59"/>
    <w:rsid w:val="001B254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308441">
      <w:bodyDiv w:val="1"/>
      <w:marLeft w:val="0"/>
      <w:marRight w:val="0"/>
      <w:marTop w:val="0"/>
      <w:marBottom w:val="0"/>
      <w:divBdr>
        <w:top w:val="none" w:sz="0" w:space="0" w:color="auto"/>
        <w:left w:val="none" w:sz="0" w:space="0" w:color="auto"/>
        <w:bottom w:val="none" w:sz="0" w:space="0" w:color="auto"/>
        <w:right w:val="none" w:sz="0" w:space="0" w:color="auto"/>
      </w:divBdr>
    </w:div>
    <w:div w:id="861942014">
      <w:bodyDiv w:val="1"/>
      <w:marLeft w:val="0"/>
      <w:marRight w:val="0"/>
      <w:marTop w:val="0"/>
      <w:marBottom w:val="0"/>
      <w:divBdr>
        <w:top w:val="none" w:sz="0" w:space="0" w:color="auto"/>
        <w:left w:val="none" w:sz="0" w:space="0" w:color="auto"/>
        <w:bottom w:val="none" w:sz="0" w:space="0" w:color="auto"/>
        <w:right w:val="none" w:sz="0" w:space="0" w:color="auto"/>
      </w:divBdr>
    </w:div>
    <w:div w:id="1175002026">
      <w:bodyDiv w:val="1"/>
      <w:marLeft w:val="0"/>
      <w:marRight w:val="0"/>
      <w:marTop w:val="0"/>
      <w:marBottom w:val="0"/>
      <w:divBdr>
        <w:top w:val="none" w:sz="0" w:space="0" w:color="auto"/>
        <w:left w:val="none" w:sz="0" w:space="0" w:color="auto"/>
        <w:bottom w:val="none" w:sz="0" w:space="0" w:color="auto"/>
        <w:right w:val="none" w:sz="0" w:space="0" w:color="auto"/>
      </w:divBdr>
    </w:div>
    <w:div w:id="1182360228">
      <w:bodyDiv w:val="1"/>
      <w:marLeft w:val="0"/>
      <w:marRight w:val="0"/>
      <w:marTop w:val="0"/>
      <w:marBottom w:val="0"/>
      <w:divBdr>
        <w:top w:val="none" w:sz="0" w:space="0" w:color="auto"/>
        <w:left w:val="none" w:sz="0" w:space="0" w:color="auto"/>
        <w:bottom w:val="none" w:sz="0" w:space="0" w:color="auto"/>
        <w:right w:val="none" w:sz="0" w:space="0" w:color="auto"/>
      </w:divBdr>
    </w:div>
    <w:div w:id="210379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5517</Words>
  <Characters>31253</Characters>
  <Application>Microsoft Office Word</Application>
  <DocSecurity>4</DocSecurity>
  <Lines>260</Lines>
  <Paragraphs>73</Paragraphs>
  <ScaleCrop>false</ScaleCrop>
  <HeadingPairs>
    <vt:vector size="2" baseType="variant">
      <vt:variant>
        <vt:lpstr>Title</vt:lpstr>
      </vt:variant>
      <vt:variant>
        <vt:i4>1</vt:i4>
      </vt:variant>
    </vt:vector>
  </HeadingPairs>
  <TitlesOfParts>
    <vt:vector size="1" baseType="lpstr">
      <vt:lpstr>COMMITTEE:</vt:lpstr>
    </vt:vector>
  </TitlesOfParts>
  <Company>Gateway 2000</Company>
  <LinksUpToDate>false</LinksUpToDate>
  <CharactersWithSpaces>36697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Pre-Installed User</dc:creator>
  <cp:keywords/>
  <cp:lastModifiedBy>Adrian Pullen</cp:lastModifiedBy>
  <cp:revision>2</cp:revision>
  <cp:lastPrinted>2020-03-02T14:38:00Z</cp:lastPrinted>
  <dcterms:created xsi:type="dcterms:W3CDTF">2021-07-06T14:38:00Z</dcterms:created>
  <dcterms:modified xsi:type="dcterms:W3CDTF">2021-07-06T14:38:00Z</dcterms:modified>
</cp:coreProperties>
</file>